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EE12E" w14:textId="36731E02" w:rsidR="00F651A4" w:rsidRPr="00DC11EA" w:rsidRDefault="1997C80E" w:rsidP="1997C80E">
      <w:pPr>
        <w:jc w:val="center"/>
        <w:rPr>
          <w:rFonts w:asciiTheme="majorHAnsi" w:eastAsiaTheme="majorEastAsia" w:hAnsiTheme="majorHAnsi" w:cstheme="majorBidi"/>
          <w:b/>
          <w:bCs/>
          <w:sz w:val="24"/>
          <w:szCs w:val="24"/>
        </w:rPr>
      </w:pPr>
      <w:r w:rsidRPr="1997C80E">
        <w:rPr>
          <w:rFonts w:asciiTheme="majorHAnsi" w:eastAsiaTheme="majorEastAsia" w:hAnsiTheme="majorHAnsi" w:cstheme="majorBidi"/>
          <w:b/>
          <w:bCs/>
          <w:sz w:val="24"/>
          <w:szCs w:val="24"/>
        </w:rPr>
        <w:t>State Systemic Improvement Plan (SSIP) Action Plan</w:t>
      </w:r>
      <w:r w:rsidR="00F21C31">
        <w:rPr>
          <w:rFonts w:asciiTheme="majorHAnsi" w:eastAsiaTheme="majorEastAsia" w:hAnsiTheme="majorHAnsi" w:cstheme="majorBidi"/>
          <w:b/>
          <w:bCs/>
          <w:sz w:val="24"/>
          <w:szCs w:val="24"/>
        </w:rPr>
        <w:t xml:space="preserve"> Progress Report</w:t>
      </w:r>
    </w:p>
    <w:p w14:paraId="2A2FEEAF" w14:textId="5144293B" w:rsidR="00F651A4" w:rsidRPr="00367EB1" w:rsidRDefault="1997C80E" w:rsidP="00A96247">
      <w:pPr>
        <w:pStyle w:val="ColorfulList-Accent11"/>
        <w:numPr>
          <w:ilvl w:val="0"/>
          <w:numId w:val="3"/>
        </w:numPr>
        <w:spacing w:after="120"/>
        <w:ind w:left="360" w:hanging="36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State: Hawaii</w:t>
      </w:r>
    </w:p>
    <w:p w14:paraId="564DDDA6" w14:textId="4653AE3A" w:rsidR="00F651A4" w:rsidRPr="00367EB1" w:rsidRDefault="00F651A4" w:rsidP="00A96247">
      <w:pPr>
        <w:pStyle w:val="ColorfulList-Accent11"/>
        <w:numPr>
          <w:ilvl w:val="0"/>
          <w:numId w:val="3"/>
        </w:numPr>
        <w:spacing w:after="120"/>
        <w:ind w:left="360" w:hanging="36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Part B:       </w:t>
      </w:r>
      <w:r w:rsidR="00FE4E4A" w:rsidRPr="1997C80E">
        <w:fldChar w:fldCharType="begin">
          <w:ffData>
            <w:name w:val="Check1"/>
            <w:enabled/>
            <w:calcOnExit w:val="0"/>
            <w:checkBox>
              <w:sizeAuto/>
              <w:default w:val="0"/>
            </w:checkBox>
          </w:ffData>
        </w:fldChar>
      </w:r>
      <w:bookmarkStart w:id="0" w:name="Check1"/>
      <w:r w:rsidR="00FE4E4A" w:rsidRPr="00DC11EA">
        <w:rPr>
          <w:rFonts w:asciiTheme="majorHAnsi" w:hAnsiTheme="majorHAnsi" w:cs="Arial"/>
          <w:b/>
          <w:sz w:val="20"/>
          <w:szCs w:val="20"/>
        </w:rPr>
        <w:instrText xml:space="preserve"> FORMCHECKBOX </w:instrText>
      </w:r>
      <w:r w:rsidR="00FE4E4A" w:rsidRPr="1997C80E">
        <w:fldChar w:fldCharType="end"/>
      </w:r>
      <w:bookmarkEnd w:id="0"/>
      <w:r w:rsidRPr="1997C80E">
        <w:rPr>
          <w:rFonts w:asciiTheme="majorHAnsi" w:eastAsiaTheme="majorEastAsia" w:hAnsiTheme="majorHAnsi" w:cstheme="majorBidi"/>
          <w:b/>
          <w:bCs/>
          <w:sz w:val="20"/>
          <w:szCs w:val="20"/>
        </w:rPr>
        <w:t xml:space="preserve">          Part C: </w:t>
      </w:r>
      <w:r w:rsidR="00FE4E4A" w:rsidRPr="1997C80E">
        <w:rPr>
          <w:rFonts w:asciiTheme="majorHAnsi" w:eastAsiaTheme="majorEastAsia" w:hAnsiTheme="majorHAnsi" w:cstheme="majorBidi"/>
          <w:b/>
          <w:bCs/>
          <w:sz w:val="20"/>
          <w:szCs w:val="20"/>
        </w:rPr>
        <w:t xml:space="preserve">    </w:t>
      </w:r>
      <w:r w:rsidRPr="1997C80E">
        <w:rPr>
          <w:rFonts w:asciiTheme="majorHAnsi" w:eastAsiaTheme="majorEastAsia" w:hAnsiTheme="majorHAnsi" w:cstheme="majorBidi"/>
          <w:b/>
          <w:bCs/>
          <w:sz w:val="20"/>
          <w:szCs w:val="20"/>
        </w:rPr>
        <w:t xml:space="preserve">  </w:t>
      </w:r>
      <w:r w:rsidR="00FE4E4A" w:rsidRPr="1997C80E">
        <w:fldChar w:fldCharType="begin">
          <w:ffData>
            <w:name w:val="Check2"/>
            <w:enabled/>
            <w:calcOnExit w:val="0"/>
            <w:checkBox>
              <w:sizeAuto/>
              <w:default w:val="1"/>
            </w:checkBox>
          </w:ffData>
        </w:fldChar>
      </w:r>
      <w:bookmarkStart w:id="1" w:name="Check2"/>
      <w:r w:rsidR="00FE4E4A" w:rsidRPr="00DC11EA">
        <w:rPr>
          <w:rFonts w:asciiTheme="majorHAnsi" w:hAnsiTheme="majorHAnsi" w:cs="Arial"/>
          <w:b/>
          <w:sz w:val="20"/>
          <w:szCs w:val="20"/>
        </w:rPr>
        <w:instrText xml:space="preserve"> FORMCHECKBOX </w:instrText>
      </w:r>
      <w:r w:rsidR="00FE4E4A" w:rsidRPr="1997C80E">
        <w:fldChar w:fldCharType="end"/>
      </w:r>
      <w:bookmarkEnd w:id="1"/>
    </w:p>
    <w:p w14:paraId="354C617E" w14:textId="280CCA03" w:rsidR="00F651A4" w:rsidRPr="00367EB1" w:rsidRDefault="1997C80E" w:rsidP="00A96247">
      <w:pPr>
        <w:pStyle w:val="ColorfulList-Accent11"/>
        <w:numPr>
          <w:ilvl w:val="0"/>
          <w:numId w:val="3"/>
        </w:numPr>
        <w:spacing w:after="120"/>
        <w:ind w:left="360" w:hanging="36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SSIP Leadership Team Members, Role and Organization Represented</w:t>
      </w:r>
    </w:p>
    <w:tbl>
      <w:tblPr>
        <w:tblW w:w="2250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1"/>
        <w:gridCol w:w="7501"/>
        <w:gridCol w:w="7501"/>
      </w:tblGrid>
      <w:tr w:rsidR="00FE4E4A" w:rsidRPr="00DC11EA" w14:paraId="59D2ACC9" w14:textId="77777777" w:rsidTr="00AA22B9">
        <w:trPr>
          <w:trHeight w:val="239"/>
        </w:trPr>
        <w:tc>
          <w:tcPr>
            <w:tcW w:w="7501" w:type="dxa"/>
            <w:tcBorders>
              <w:top w:val="thinThickSmallGap" w:sz="24" w:space="0" w:color="auto"/>
              <w:left w:val="thinThickSmallGap" w:sz="24" w:space="0" w:color="auto"/>
              <w:bottom w:val="thickThinSmallGap" w:sz="24" w:space="0" w:color="auto"/>
            </w:tcBorders>
            <w:shd w:val="clear" w:color="auto" w:fill="auto"/>
            <w:vAlign w:val="center"/>
          </w:tcPr>
          <w:p w14:paraId="4E44E62E" w14:textId="77777777" w:rsidR="00FE4E4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Name</w:t>
            </w:r>
          </w:p>
        </w:tc>
        <w:tc>
          <w:tcPr>
            <w:tcW w:w="7501" w:type="dxa"/>
            <w:tcBorders>
              <w:top w:val="thinThickSmallGap" w:sz="24" w:space="0" w:color="auto"/>
              <w:bottom w:val="thickThinSmallGap" w:sz="24" w:space="0" w:color="auto"/>
            </w:tcBorders>
            <w:shd w:val="clear" w:color="auto" w:fill="auto"/>
            <w:vAlign w:val="center"/>
          </w:tcPr>
          <w:p w14:paraId="443F5085" w14:textId="77777777" w:rsidR="00FE4E4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Position/Role</w:t>
            </w:r>
          </w:p>
        </w:tc>
        <w:tc>
          <w:tcPr>
            <w:tcW w:w="7501" w:type="dxa"/>
            <w:tcBorders>
              <w:top w:val="thinThickSmallGap" w:sz="24" w:space="0" w:color="auto"/>
              <w:bottom w:val="thickThinSmallGap" w:sz="24" w:space="0" w:color="auto"/>
              <w:right w:val="thinThickSmallGap" w:sz="24" w:space="0" w:color="auto"/>
            </w:tcBorders>
            <w:shd w:val="clear" w:color="auto" w:fill="auto"/>
            <w:vAlign w:val="center"/>
          </w:tcPr>
          <w:p w14:paraId="4C00E80A" w14:textId="77777777" w:rsidR="00FE4E4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Organization/Agency</w:t>
            </w:r>
          </w:p>
        </w:tc>
      </w:tr>
      <w:tr w:rsidR="00862F8B" w:rsidRPr="00DC11EA" w14:paraId="2CF02CFB" w14:textId="77777777" w:rsidTr="00AA22B9">
        <w:trPr>
          <w:trHeight w:val="239"/>
        </w:trPr>
        <w:tc>
          <w:tcPr>
            <w:tcW w:w="7501" w:type="dxa"/>
            <w:tcBorders>
              <w:left w:val="thinThickSmallGap" w:sz="24" w:space="0" w:color="auto"/>
            </w:tcBorders>
            <w:shd w:val="clear" w:color="auto" w:fill="auto"/>
            <w:vAlign w:val="center"/>
          </w:tcPr>
          <w:p w14:paraId="7851207B" w14:textId="14FA54E8" w:rsidR="00862F8B" w:rsidRPr="00DC11EA" w:rsidRDefault="1997C80E" w:rsidP="1997C80E">
            <w:pPr>
              <w:jc w:val="both"/>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Charlene Robles, M.B.A., SLP</w:t>
            </w:r>
          </w:p>
        </w:tc>
        <w:tc>
          <w:tcPr>
            <w:tcW w:w="7501" w:type="dxa"/>
            <w:shd w:val="clear" w:color="auto" w:fill="auto"/>
            <w:vAlign w:val="center"/>
          </w:tcPr>
          <w:p w14:paraId="5B5813AE" w14:textId="7427C132" w:rsidR="00862F8B"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Part C Coordinator</w:t>
            </w:r>
          </w:p>
        </w:tc>
        <w:tc>
          <w:tcPr>
            <w:tcW w:w="7501" w:type="dxa"/>
            <w:tcBorders>
              <w:right w:val="thinThickSmallGap" w:sz="24" w:space="0" w:color="auto"/>
            </w:tcBorders>
            <w:shd w:val="clear" w:color="auto" w:fill="auto"/>
            <w:vAlign w:val="center"/>
          </w:tcPr>
          <w:p w14:paraId="5CF7E3EF" w14:textId="2898FC85" w:rsidR="00862F8B"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Department of Health (DOH) Early Intervention Section (EIS)</w:t>
            </w:r>
          </w:p>
        </w:tc>
      </w:tr>
      <w:tr w:rsidR="00FE4E4A" w:rsidRPr="00DC11EA" w14:paraId="0C054FFC" w14:textId="77777777" w:rsidTr="00AA22B9">
        <w:trPr>
          <w:trHeight w:val="239"/>
        </w:trPr>
        <w:tc>
          <w:tcPr>
            <w:tcW w:w="7501" w:type="dxa"/>
            <w:tcBorders>
              <w:left w:val="thinThickSmallGap" w:sz="24" w:space="0" w:color="auto"/>
            </w:tcBorders>
            <w:shd w:val="clear" w:color="auto" w:fill="auto"/>
            <w:vAlign w:val="center"/>
          </w:tcPr>
          <w:p w14:paraId="0F11DCD3" w14:textId="77777777" w:rsidR="00FE4E4A" w:rsidRPr="00DC11EA" w:rsidRDefault="1997C80E" w:rsidP="1997C80E">
            <w:pPr>
              <w:ind w:left="-1156" w:firstLine="1156"/>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Clayton Takemoto, ACSW, LSW </w:t>
            </w:r>
          </w:p>
        </w:tc>
        <w:tc>
          <w:tcPr>
            <w:tcW w:w="7501" w:type="dxa"/>
            <w:shd w:val="clear" w:color="auto" w:fill="auto"/>
            <w:vAlign w:val="center"/>
          </w:tcPr>
          <w:p w14:paraId="3B514FD0" w14:textId="77777777"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Social Worker Services Unit Supervisor</w:t>
            </w:r>
          </w:p>
        </w:tc>
        <w:tc>
          <w:tcPr>
            <w:tcW w:w="7501" w:type="dxa"/>
            <w:tcBorders>
              <w:right w:val="thinThickSmallGap" w:sz="24" w:space="0" w:color="auto"/>
            </w:tcBorders>
            <w:shd w:val="clear" w:color="auto" w:fill="auto"/>
            <w:vAlign w:val="center"/>
          </w:tcPr>
          <w:p w14:paraId="396FAB24" w14:textId="7310FF35"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EIS</w:t>
            </w:r>
          </w:p>
        </w:tc>
      </w:tr>
      <w:tr w:rsidR="009D7164" w:rsidRPr="00DC11EA" w14:paraId="1B7B7103" w14:textId="77777777" w:rsidTr="00AA22B9">
        <w:trPr>
          <w:trHeight w:val="239"/>
        </w:trPr>
        <w:tc>
          <w:tcPr>
            <w:tcW w:w="7501" w:type="dxa"/>
            <w:tcBorders>
              <w:left w:val="thinThickSmallGap" w:sz="24" w:space="0" w:color="auto"/>
            </w:tcBorders>
            <w:shd w:val="clear" w:color="auto" w:fill="auto"/>
            <w:vAlign w:val="center"/>
          </w:tcPr>
          <w:p w14:paraId="25F88BBC" w14:textId="59B0268C" w:rsidR="009D7164" w:rsidRPr="2C3C96AB"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Clifford Villareal</w:t>
            </w:r>
          </w:p>
        </w:tc>
        <w:tc>
          <w:tcPr>
            <w:tcW w:w="7501" w:type="dxa"/>
            <w:shd w:val="clear" w:color="auto" w:fill="auto"/>
            <w:vAlign w:val="center"/>
          </w:tcPr>
          <w:p w14:paraId="4B1584B0" w14:textId="1DE63AD1" w:rsidR="009D7164" w:rsidRPr="034EA672"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Social Work Team Leader</w:t>
            </w:r>
          </w:p>
        </w:tc>
        <w:tc>
          <w:tcPr>
            <w:tcW w:w="7501" w:type="dxa"/>
            <w:tcBorders>
              <w:right w:val="thinThickSmallGap" w:sz="24" w:space="0" w:color="auto"/>
            </w:tcBorders>
            <w:shd w:val="clear" w:color="auto" w:fill="auto"/>
            <w:vAlign w:val="center"/>
          </w:tcPr>
          <w:p w14:paraId="1390222A" w14:textId="03AD2A7C" w:rsidR="009D7164"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EIS</w:t>
            </w:r>
          </w:p>
        </w:tc>
      </w:tr>
      <w:tr w:rsidR="00FE4E4A" w:rsidRPr="00DC11EA" w14:paraId="03830DED" w14:textId="77777777" w:rsidTr="00AA22B9">
        <w:trPr>
          <w:trHeight w:val="239"/>
        </w:trPr>
        <w:tc>
          <w:tcPr>
            <w:tcW w:w="7501" w:type="dxa"/>
            <w:tcBorders>
              <w:left w:val="thinThickSmallGap" w:sz="24" w:space="0" w:color="auto"/>
            </w:tcBorders>
            <w:shd w:val="clear" w:color="auto" w:fill="auto"/>
            <w:vAlign w:val="center"/>
          </w:tcPr>
          <w:p w14:paraId="42DA2A19" w14:textId="7777777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Jason Maga </w:t>
            </w:r>
          </w:p>
        </w:tc>
        <w:tc>
          <w:tcPr>
            <w:tcW w:w="7501" w:type="dxa"/>
            <w:shd w:val="clear" w:color="auto" w:fill="auto"/>
            <w:vAlign w:val="center"/>
          </w:tcPr>
          <w:p w14:paraId="468DD9B9" w14:textId="77777777"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Parent</w:t>
            </w:r>
          </w:p>
        </w:tc>
        <w:tc>
          <w:tcPr>
            <w:tcW w:w="7501" w:type="dxa"/>
            <w:tcBorders>
              <w:right w:val="thinThickSmallGap" w:sz="24" w:space="0" w:color="auto"/>
            </w:tcBorders>
            <w:shd w:val="clear" w:color="auto" w:fill="auto"/>
            <w:vAlign w:val="center"/>
          </w:tcPr>
          <w:p w14:paraId="4AE6637A" w14:textId="77777777" w:rsidR="00FE4E4A" w:rsidRPr="00DC11EA" w:rsidRDefault="00FE4E4A" w:rsidP="00993DAF">
            <w:pPr>
              <w:jc w:val="center"/>
              <w:rPr>
                <w:rFonts w:asciiTheme="majorHAnsi" w:hAnsiTheme="majorHAnsi" w:cs="Arial"/>
                <w:sz w:val="20"/>
                <w:szCs w:val="20"/>
              </w:rPr>
            </w:pPr>
          </w:p>
        </w:tc>
      </w:tr>
      <w:tr w:rsidR="00FE4E4A" w:rsidRPr="00DC11EA" w14:paraId="6CDD26D2" w14:textId="77777777" w:rsidTr="00AA22B9">
        <w:trPr>
          <w:trHeight w:val="239"/>
        </w:trPr>
        <w:tc>
          <w:tcPr>
            <w:tcW w:w="7501" w:type="dxa"/>
            <w:tcBorders>
              <w:left w:val="thinThickSmallGap" w:sz="24" w:space="0" w:color="auto"/>
            </w:tcBorders>
            <w:shd w:val="clear" w:color="auto" w:fill="auto"/>
            <w:vAlign w:val="center"/>
          </w:tcPr>
          <w:p w14:paraId="55B9DEF7" w14:textId="6E5AB09A"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VACANT</w:t>
            </w:r>
          </w:p>
        </w:tc>
        <w:tc>
          <w:tcPr>
            <w:tcW w:w="7501" w:type="dxa"/>
            <w:shd w:val="clear" w:color="auto" w:fill="auto"/>
            <w:vAlign w:val="center"/>
          </w:tcPr>
          <w:p w14:paraId="56AB8777" w14:textId="77777777"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Early Childhood Services Unit Supervisor</w:t>
            </w:r>
          </w:p>
        </w:tc>
        <w:tc>
          <w:tcPr>
            <w:tcW w:w="7501" w:type="dxa"/>
            <w:tcBorders>
              <w:right w:val="thinThickSmallGap" w:sz="24" w:space="0" w:color="auto"/>
            </w:tcBorders>
            <w:shd w:val="clear" w:color="auto" w:fill="auto"/>
            <w:vAlign w:val="center"/>
          </w:tcPr>
          <w:p w14:paraId="0D78C2FD" w14:textId="579A5532"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EIS</w:t>
            </w:r>
          </w:p>
        </w:tc>
      </w:tr>
      <w:tr w:rsidR="00FE4E4A" w:rsidRPr="00DC11EA" w14:paraId="308D6968" w14:textId="77777777" w:rsidTr="00AA22B9">
        <w:trPr>
          <w:trHeight w:val="478"/>
        </w:trPr>
        <w:tc>
          <w:tcPr>
            <w:tcW w:w="7501" w:type="dxa"/>
            <w:tcBorders>
              <w:left w:val="thinThickSmallGap" w:sz="24" w:space="0" w:color="auto"/>
            </w:tcBorders>
            <w:shd w:val="clear" w:color="auto" w:fill="auto"/>
            <w:vAlign w:val="center"/>
          </w:tcPr>
          <w:p w14:paraId="7B2727FE" w14:textId="7777777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Joan Takamori, APRN</w:t>
            </w:r>
          </w:p>
        </w:tc>
        <w:tc>
          <w:tcPr>
            <w:tcW w:w="7501" w:type="dxa"/>
            <w:shd w:val="clear" w:color="auto" w:fill="auto"/>
            <w:vAlign w:val="center"/>
          </w:tcPr>
          <w:p w14:paraId="28363615" w14:textId="77777777"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Branch Chief</w:t>
            </w:r>
          </w:p>
        </w:tc>
        <w:tc>
          <w:tcPr>
            <w:tcW w:w="7501" w:type="dxa"/>
            <w:tcBorders>
              <w:right w:val="thinThickSmallGap" w:sz="24" w:space="0" w:color="auto"/>
            </w:tcBorders>
            <w:shd w:val="clear" w:color="auto" w:fill="auto"/>
            <w:vAlign w:val="center"/>
          </w:tcPr>
          <w:p w14:paraId="42C59261" w14:textId="10B7984C"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Public Health Nursing (PHN) Branch &amp; Hawai‘i Association for Infant Mental Health (HAIMH)</w:t>
            </w:r>
          </w:p>
        </w:tc>
      </w:tr>
      <w:tr w:rsidR="00FE4E4A" w:rsidRPr="00DC11EA" w14:paraId="72642EF1" w14:textId="77777777" w:rsidTr="00AA22B9">
        <w:trPr>
          <w:trHeight w:val="239"/>
        </w:trPr>
        <w:tc>
          <w:tcPr>
            <w:tcW w:w="7501" w:type="dxa"/>
            <w:tcBorders>
              <w:left w:val="thinThickSmallGap" w:sz="24" w:space="0" w:color="auto"/>
            </w:tcBorders>
            <w:shd w:val="clear" w:color="auto" w:fill="auto"/>
            <w:vAlign w:val="center"/>
          </w:tcPr>
          <w:p w14:paraId="3C119046" w14:textId="7777777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Kathy Kubo, MPH </w:t>
            </w:r>
          </w:p>
        </w:tc>
        <w:tc>
          <w:tcPr>
            <w:tcW w:w="7501" w:type="dxa"/>
            <w:shd w:val="clear" w:color="auto" w:fill="auto"/>
            <w:vAlign w:val="center"/>
          </w:tcPr>
          <w:p w14:paraId="08D8B0F0" w14:textId="58F7C4AF"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SSIP Data Coordinator/Outcomes Coordinator</w:t>
            </w:r>
          </w:p>
        </w:tc>
        <w:tc>
          <w:tcPr>
            <w:tcW w:w="7501" w:type="dxa"/>
            <w:tcBorders>
              <w:right w:val="thinThickSmallGap" w:sz="24" w:space="0" w:color="auto"/>
            </w:tcBorders>
            <w:shd w:val="clear" w:color="auto" w:fill="auto"/>
            <w:vAlign w:val="center"/>
          </w:tcPr>
          <w:p w14:paraId="7C08A30D" w14:textId="1954F9B6"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EIS</w:t>
            </w:r>
          </w:p>
        </w:tc>
      </w:tr>
      <w:tr w:rsidR="00FE4E4A" w:rsidRPr="00DC11EA" w14:paraId="6E104C34" w14:textId="77777777" w:rsidTr="00AA22B9">
        <w:trPr>
          <w:trHeight w:val="239"/>
        </w:trPr>
        <w:tc>
          <w:tcPr>
            <w:tcW w:w="7501" w:type="dxa"/>
            <w:tcBorders>
              <w:left w:val="thinThickSmallGap" w:sz="24" w:space="0" w:color="auto"/>
            </w:tcBorders>
            <w:shd w:val="clear" w:color="auto" w:fill="auto"/>
            <w:vAlign w:val="center"/>
          </w:tcPr>
          <w:p w14:paraId="0869D242" w14:textId="7777777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Keiko Nitta, MA English </w:t>
            </w:r>
          </w:p>
        </w:tc>
        <w:tc>
          <w:tcPr>
            <w:tcW w:w="7501" w:type="dxa"/>
            <w:shd w:val="clear" w:color="auto" w:fill="auto"/>
            <w:vAlign w:val="center"/>
          </w:tcPr>
          <w:p w14:paraId="5EB3E772" w14:textId="49012C4C"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Early Childhood Comprehensive Systems Grant Coordinator</w:t>
            </w:r>
          </w:p>
        </w:tc>
        <w:tc>
          <w:tcPr>
            <w:tcW w:w="7501" w:type="dxa"/>
            <w:tcBorders>
              <w:right w:val="thinThickSmallGap" w:sz="24" w:space="0" w:color="auto"/>
            </w:tcBorders>
            <w:shd w:val="clear" w:color="auto" w:fill="auto"/>
            <w:vAlign w:val="center"/>
          </w:tcPr>
          <w:p w14:paraId="36C2E678" w14:textId="679A3013"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Family Health Services Division (FHSD)</w:t>
            </w:r>
          </w:p>
        </w:tc>
      </w:tr>
      <w:tr w:rsidR="00FE4E4A" w:rsidRPr="00DC11EA" w14:paraId="1A526FF0" w14:textId="77777777" w:rsidTr="00AA22B9">
        <w:trPr>
          <w:trHeight w:val="239"/>
        </w:trPr>
        <w:tc>
          <w:tcPr>
            <w:tcW w:w="7501" w:type="dxa"/>
            <w:tcBorders>
              <w:left w:val="thinThickSmallGap" w:sz="24" w:space="0" w:color="auto"/>
            </w:tcBorders>
            <w:shd w:val="clear" w:color="auto" w:fill="auto"/>
            <w:vAlign w:val="center"/>
          </w:tcPr>
          <w:p w14:paraId="02485317" w14:textId="7777777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Lynn Niitani</w:t>
            </w:r>
          </w:p>
        </w:tc>
        <w:tc>
          <w:tcPr>
            <w:tcW w:w="7501" w:type="dxa"/>
            <w:shd w:val="clear" w:color="auto" w:fill="auto"/>
            <w:vAlign w:val="center"/>
          </w:tcPr>
          <w:p w14:paraId="2BA857EC" w14:textId="77777777"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Parent Support Program Supervisor</w:t>
            </w:r>
          </w:p>
        </w:tc>
        <w:tc>
          <w:tcPr>
            <w:tcW w:w="7501" w:type="dxa"/>
            <w:tcBorders>
              <w:right w:val="thinThickSmallGap" w:sz="24" w:space="0" w:color="auto"/>
            </w:tcBorders>
            <w:shd w:val="clear" w:color="auto" w:fill="auto"/>
            <w:vAlign w:val="center"/>
          </w:tcPr>
          <w:p w14:paraId="7441C5E9" w14:textId="44BF828E"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Maternal Child Health Branch (MCHB)</w:t>
            </w:r>
          </w:p>
        </w:tc>
      </w:tr>
      <w:tr w:rsidR="00FE4E4A" w:rsidRPr="00DC11EA" w14:paraId="6F39F62F" w14:textId="77777777" w:rsidTr="00AA22B9">
        <w:trPr>
          <w:trHeight w:val="239"/>
        </w:trPr>
        <w:tc>
          <w:tcPr>
            <w:tcW w:w="7501" w:type="dxa"/>
            <w:tcBorders>
              <w:left w:val="thinThickSmallGap" w:sz="24" w:space="0" w:color="auto"/>
            </w:tcBorders>
            <w:shd w:val="clear" w:color="auto" w:fill="auto"/>
            <w:vAlign w:val="center"/>
          </w:tcPr>
          <w:p w14:paraId="679CFA11" w14:textId="5844CF86"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Mae Braceros, BS Human Development</w:t>
            </w:r>
          </w:p>
        </w:tc>
        <w:tc>
          <w:tcPr>
            <w:tcW w:w="7501" w:type="dxa"/>
            <w:shd w:val="clear" w:color="auto" w:fill="auto"/>
            <w:vAlign w:val="center"/>
          </w:tcPr>
          <w:p w14:paraId="0C323AA4" w14:textId="4D0D4523"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Contracts Unit Supervisor</w:t>
            </w:r>
          </w:p>
        </w:tc>
        <w:tc>
          <w:tcPr>
            <w:tcW w:w="7501" w:type="dxa"/>
            <w:tcBorders>
              <w:right w:val="thinThickSmallGap" w:sz="24" w:space="0" w:color="auto"/>
            </w:tcBorders>
            <w:shd w:val="clear" w:color="auto" w:fill="auto"/>
            <w:vAlign w:val="center"/>
          </w:tcPr>
          <w:p w14:paraId="7E005E98" w14:textId="51226CBF"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EIS</w:t>
            </w:r>
          </w:p>
        </w:tc>
      </w:tr>
      <w:tr w:rsidR="00FE4E4A" w:rsidRPr="00DC11EA" w14:paraId="366E6FEF" w14:textId="77777777" w:rsidTr="00AA22B9">
        <w:trPr>
          <w:trHeight w:val="239"/>
        </w:trPr>
        <w:tc>
          <w:tcPr>
            <w:tcW w:w="7501" w:type="dxa"/>
            <w:tcBorders>
              <w:left w:val="thinThickSmallGap" w:sz="24" w:space="0" w:color="auto"/>
            </w:tcBorders>
            <w:shd w:val="clear" w:color="auto" w:fill="auto"/>
            <w:vAlign w:val="center"/>
          </w:tcPr>
          <w:p w14:paraId="1DA66AC7" w14:textId="11CEDDA5"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Michele Pestel-Maga </w:t>
            </w:r>
          </w:p>
        </w:tc>
        <w:tc>
          <w:tcPr>
            <w:tcW w:w="7501" w:type="dxa"/>
            <w:shd w:val="clear" w:color="auto" w:fill="auto"/>
            <w:vAlign w:val="center"/>
          </w:tcPr>
          <w:p w14:paraId="145B17F5" w14:textId="77777777"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Parent</w:t>
            </w:r>
          </w:p>
        </w:tc>
        <w:tc>
          <w:tcPr>
            <w:tcW w:w="7501" w:type="dxa"/>
            <w:tcBorders>
              <w:right w:val="thinThickSmallGap" w:sz="24" w:space="0" w:color="auto"/>
            </w:tcBorders>
            <w:shd w:val="clear" w:color="auto" w:fill="auto"/>
            <w:vAlign w:val="center"/>
          </w:tcPr>
          <w:p w14:paraId="05B2C64F" w14:textId="77777777" w:rsidR="00FE4E4A" w:rsidRPr="00DC11EA" w:rsidRDefault="00FE4E4A" w:rsidP="00993DAF">
            <w:pPr>
              <w:jc w:val="center"/>
              <w:rPr>
                <w:rFonts w:asciiTheme="majorHAnsi" w:hAnsiTheme="majorHAnsi" w:cs="Arial"/>
                <w:sz w:val="20"/>
                <w:szCs w:val="20"/>
              </w:rPr>
            </w:pPr>
          </w:p>
        </w:tc>
      </w:tr>
      <w:tr w:rsidR="009D7164" w:rsidRPr="00DC11EA" w14:paraId="7EF84B2E" w14:textId="77777777" w:rsidTr="00AA22B9">
        <w:trPr>
          <w:trHeight w:val="239"/>
        </w:trPr>
        <w:tc>
          <w:tcPr>
            <w:tcW w:w="7501" w:type="dxa"/>
            <w:tcBorders>
              <w:left w:val="thinThickSmallGap" w:sz="24" w:space="0" w:color="auto"/>
            </w:tcBorders>
            <w:shd w:val="clear" w:color="auto" w:fill="auto"/>
            <w:vAlign w:val="center"/>
          </w:tcPr>
          <w:p w14:paraId="67CB2FE3" w14:textId="60C1358C" w:rsidR="009D7164" w:rsidRPr="2C3C96AB"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Myrna Castro</w:t>
            </w:r>
          </w:p>
        </w:tc>
        <w:tc>
          <w:tcPr>
            <w:tcW w:w="7501" w:type="dxa"/>
            <w:shd w:val="clear" w:color="auto" w:fill="auto"/>
            <w:vAlign w:val="center"/>
          </w:tcPr>
          <w:p w14:paraId="78F8FF03" w14:textId="2B31929A" w:rsidR="009D7164" w:rsidRPr="034EA672"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Program Manager</w:t>
            </w:r>
          </w:p>
        </w:tc>
        <w:tc>
          <w:tcPr>
            <w:tcW w:w="7501" w:type="dxa"/>
            <w:tcBorders>
              <w:right w:val="thinThickSmallGap" w:sz="24" w:space="0" w:color="auto"/>
            </w:tcBorders>
            <w:shd w:val="clear" w:color="auto" w:fill="auto"/>
            <w:vAlign w:val="center"/>
          </w:tcPr>
          <w:p w14:paraId="035C1758" w14:textId="4B360018" w:rsidR="009D7164" w:rsidRPr="034EA672"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Kapiolani Medical Center Early Intervention Program</w:t>
            </w:r>
          </w:p>
        </w:tc>
      </w:tr>
      <w:tr w:rsidR="00FE4E4A" w:rsidRPr="00DC11EA" w14:paraId="7DE1FBD8" w14:textId="77777777" w:rsidTr="00AA22B9">
        <w:trPr>
          <w:trHeight w:val="239"/>
        </w:trPr>
        <w:tc>
          <w:tcPr>
            <w:tcW w:w="7501" w:type="dxa"/>
            <w:tcBorders>
              <w:left w:val="thinThickSmallGap" w:sz="24" w:space="0" w:color="auto"/>
            </w:tcBorders>
            <w:shd w:val="clear" w:color="auto" w:fill="auto"/>
            <w:vAlign w:val="center"/>
          </w:tcPr>
          <w:p w14:paraId="45C8F63F" w14:textId="7777777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Patricia Heu, MD, MPH </w:t>
            </w:r>
          </w:p>
        </w:tc>
        <w:tc>
          <w:tcPr>
            <w:tcW w:w="7501" w:type="dxa"/>
            <w:shd w:val="clear" w:color="auto" w:fill="auto"/>
            <w:vAlign w:val="center"/>
          </w:tcPr>
          <w:p w14:paraId="499BA13C" w14:textId="77777777"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Branch Chief</w:t>
            </w:r>
          </w:p>
        </w:tc>
        <w:tc>
          <w:tcPr>
            <w:tcW w:w="7501" w:type="dxa"/>
            <w:tcBorders>
              <w:right w:val="thinThickSmallGap" w:sz="24" w:space="0" w:color="auto"/>
            </w:tcBorders>
            <w:shd w:val="clear" w:color="auto" w:fill="auto"/>
            <w:vAlign w:val="center"/>
          </w:tcPr>
          <w:p w14:paraId="7285462C" w14:textId="3A5B864D"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DOH Children with Special Healthcare Needs Branch (CSHNB) </w:t>
            </w:r>
          </w:p>
        </w:tc>
      </w:tr>
      <w:tr w:rsidR="00FE4E4A" w:rsidRPr="00DC11EA" w14:paraId="13374D0F" w14:textId="77777777" w:rsidTr="00AA22B9">
        <w:trPr>
          <w:trHeight w:val="239"/>
        </w:trPr>
        <w:tc>
          <w:tcPr>
            <w:tcW w:w="7501" w:type="dxa"/>
            <w:tcBorders>
              <w:left w:val="thinThickSmallGap" w:sz="24" w:space="0" w:color="auto"/>
              <w:bottom w:val="single" w:sz="4" w:space="0" w:color="auto"/>
            </w:tcBorders>
            <w:shd w:val="clear" w:color="auto" w:fill="auto"/>
            <w:vAlign w:val="center"/>
          </w:tcPr>
          <w:p w14:paraId="61878308" w14:textId="7777777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Rebecca Kang, APRN</w:t>
            </w:r>
          </w:p>
        </w:tc>
        <w:tc>
          <w:tcPr>
            <w:tcW w:w="7501" w:type="dxa"/>
            <w:tcBorders>
              <w:bottom w:val="single" w:sz="4" w:space="0" w:color="auto"/>
            </w:tcBorders>
            <w:shd w:val="clear" w:color="auto" w:fill="auto"/>
            <w:vAlign w:val="center"/>
          </w:tcPr>
          <w:p w14:paraId="26BAA399" w14:textId="1C7B8F6E"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PHN</w:t>
            </w:r>
          </w:p>
        </w:tc>
        <w:tc>
          <w:tcPr>
            <w:tcW w:w="7501" w:type="dxa"/>
            <w:tcBorders>
              <w:bottom w:val="single" w:sz="4" w:space="0" w:color="auto"/>
              <w:right w:val="thinThickSmallGap" w:sz="24" w:space="0" w:color="auto"/>
            </w:tcBorders>
            <w:shd w:val="clear" w:color="auto" w:fill="auto"/>
            <w:vAlign w:val="center"/>
          </w:tcPr>
          <w:p w14:paraId="6122E851" w14:textId="23F828A6"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PHN Section &amp; HAIMH</w:t>
            </w:r>
          </w:p>
        </w:tc>
      </w:tr>
      <w:tr w:rsidR="00FE4E4A" w:rsidRPr="00DC11EA" w14:paraId="6929B596" w14:textId="77777777" w:rsidTr="00AA22B9">
        <w:trPr>
          <w:trHeight w:val="239"/>
        </w:trPr>
        <w:tc>
          <w:tcPr>
            <w:tcW w:w="7501" w:type="dxa"/>
            <w:tcBorders>
              <w:left w:val="thinThickSmallGap" w:sz="24" w:space="0" w:color="auto"/>
              <w:bottom w:val="single" w:sz="4" w:space="0" w:color="auto"/>
            </w:tcBorders>
            <w:shd w:val="clear" w:color="auto" w:fill="auto"/>
            <w:vAlign w:val="center"/>
          </w:tcPr>
          <w:p w14:paraId="4B9405ED" w14:textId="7777777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Sheri Umakoshi, LSW</w:t>
            </w:r>
          </w:p>
        </w:tc>
        <w:tc>
          <w:tcPr>
            <w:tcW w:w="7501" w:type="dxa"/>
            <w:tcBorders>
              <w:bottom w:val="single" w:sz="4" w:space="0" w:color="auto"/>
            </w:tcBorders>
            <w:shd w:val="clear" w:color="auto" w:fill="auto"/>
            <w:vAlign w:val="center"/>
          </w:tcPr>
          <w:p w14:paraId="08B427E6" w14:textId="11142ABD"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Personnel Development Coordinator</w:t>
            </w:r>
          </w:p>
        </w:tc>
        <w:tc>
          <w:tcPr>
            <w:tcW w:w="7501" w:type="dxa"/>
            <w:tcBorders>
              <w:bottom w:val="single" w:sz="4" w:space="0" w:color="auto"/>
              <w:right w:val="thinThickSmallGap" w:sz="24" w:space="0" w:color="auto"/>
            </w:tcBorders>
            <w:shd w:val="clear" w:color="auto" w:fill="auto"/>
            <w:vAlign w:val="center"/>
          </w:tcPr>
          <w:p w14:paraId="026B4B05" w14:textId="568299D7"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EIS</w:t>
            </w:r>
          </w:p>
        </w:tc>
      </w:tr>
      <w:tr w:rsidR="00FE4E4A" w:rsidRPr="00DC11EA" w14:paraId="1B1119FD" w14:textId="77777777" w:rsidTr="00E46B24">
        <w:trPr>
          <w:trHeight w:val="239"/>
        </w:trPr>
        <w:tc>
          <w:tcPr>
            <w:tcW w:w="7501" w:type="dxa"/>
            <w:tcBorders>
              <w:left w:val="thinThickSmallGap" w:sz="24" w:space="0" w:color="auto"/>
              <w:bottom w:val="single" w:sz="4" w:space="0" w:color="auto"/>
            </w:tcBorders>
            <w:shd w:val="clear" w:color="auto" w:fill="auto"/>
            <w:vAlign w:val="center"/>
          </w:tcPr>
          <w:p w14:paraId="0028333C" w14:textId="62DA2EC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Stacy Kong, BA Ed., Special Ed, BS Health Care Management</w:t>
            </w:r>
          </w:p>
        </w:tc>
        <w:tc>
          <w:tcPr>
            <w:tcW w:w="7501" w:type="dxa"/>
            <w:tcBorders>
              <w:bottom w:val="single" w:sz="4" w:space="0" w:color="auto"/>
            </w:tcBorders>
            <w:shd w:val="clear" w:color="auto" w:fill="auto"/>
            <w:vAlign w:val="center"/>
          </w:tcPr>
          <w:p w14:paraId="214232F4" w14:textId="3174FB3C"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SSIP Coordinator/ System Improvement &amp; Outcomes Unit Supervisor</w:t>
            </w:r>
          </w:p>
        </w:tc>
        <w:tc>
          <w:tcPr>
            <w:tcW w:w="7501" w:type="dxa"/>
            <w:tcBorders>
              <w:bottom w:val="single" w:sz="4" w:space="0" w:color="auto"/>
              <w:right w:val="thinThickSmallGap" w:sz="24" w:space="0" w:color="auto"/>
            </w:tcBorders>
            <w:shd w:val="clear" w:color="auto" w:fill="auto"/>
            <w:vAlign w:val="center"/>
          </w:tcPr>
          <w:p w14:paraId="03A9904A" w14:textId="2AA3976E"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EIS</w:t>
            </w:r>
          </w:p>
        </w:tc>
      </w:tr>
      <w:tr w:rsidR="00FE4E4A" w:rsidRPr="00DC11EA" w14:paraId="1341A2F7" w14:textId="77777777" w:rsidTr="00E46B24">
        <w:trPr>
          <w:trHeight w:val="239"/>
        </w:trPr>
        <w:tc>
          <w:tcPr>
            <w:tcW w:w="7501" w:type="dxa"/>
            <w:tcBorders>
              <w:top w:val="single" w:sz="4" w:space="0" w:color="auto"/>
              <w:left w:val="thinThickSmallGap" w:sz="24" w:space="0" w:color="auto"/>
              <w:bottom w:val="thickThinSmallGap" w:sz="24" w:space="0" w:color="auto"/>
            </w:tcBorders>
            <w:shd w:val="clear" w:color="auto" w:fill="auto"/>
            <w:vAlign w:val="center"/>
          </w:tcPr>
          <w:p w14:paraId="7A1EADBD" w14:textId="210296C3"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VACANT</w:t>
            </w:r>
          </w:p>
        </w:tc>
        <w:tc>
          <w:tcPr>
            <w:tcW w:w="7501" w:type="dxa"/>
            <w:tcBorders>
              <w:top w:val="single" w:sz="4" w:space="0" w:color="auto"/>
              <w:bottom w:val="thickThinSmallGap" w:sz="24" w:space="0" w:color="auto"/>
            </w:tcBorders>
            <w:shd w:val="clear" w:color="auto" w:fill="auto"/>
            <w:vAlign w:val="center"/>
          </w:tcPr>
          <w:p w14:paraId="05FC19A9" w14:textId="3B66B7DF"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Pro</w:t>
            </w:r>
            <w:r w:rsidR="00E46B24">
              <w:rPr>
                <w:rFonts w:asciiTheme="majorHAnsi" w:eastAsiaTheme="majorEastAsia" w:hAnsiTheme="majorHAnsi" w:cstheme="majorBidi"/>
                <w:sz w:val="20"/>
                <w:szCs w:val="20"/>
              </w:rPr>
              <w:t>gram</w:t>
            </w:r>
            <w:r w:rsidRPr="1997C80E">
              <w:rPr>
                <w:rFonts w:asciiTheme="majorHAnsi" w:eastAsiaTheme="majorEastAsia" w:hAnsiTheme="majorHAnsi" w:cstheme="majorBidi"/>
                <w:sz w:val="20"/>
                <w:szCs w:val="20"/>
              </w:rPr>
              <w:t xml:space="preserve"> Support Unit Supervisor</w:t>
            </w:r>
          </w:p>
        </w:tc>
        <w:tc>
          <w:tcPr>
            <w:tcW w:w="7501" w:type="dxa"/>
            <w:tcBorders>
              <w:top w:val="single" w:sz="4" w:space="0" w:color="auto"/>
              <w:bottom w:val="thickThinSmallGap" w:sz="24" w:space="0" w:color="auto"/>
              <w:right w:val="thinThickSmallGap" w:sz="24" w:space="0" w:color="auto"/>
            </w:tcBorders>
            <w:shd w:val="clear" w:color="auto" w:fill="auto"/>
            <w:vAlign w:val="center"/>
          </w:tcPr>
          <w:p w14:paraId="33710E62" w14:textId="38BD0163"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EIS</w:t>
            </w:r>
          </w:p>
        </w:tc>
      </w:tr>
    </w:tbl>
    <w:p w14:paraId="7F2E92FC" w14:textId="0113C2B8" w:rsidR="00F853E8" w:rsidRPr="00367EB1" w:rsidRDefault="1997C80E" w:rsidP="00A96247">
      <w:pPr>
        <w:pStyle w:val="ColorfulList-Accent11"/>
        <w:numPr>
          <w:ilvl w:val="0"/>
          <w:numId w:val="3"/>
        </w:numPr>
        <w:spacing w:before="120" w:after="120"/>
        <w:ind w:left="360" w:hanging="36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State-Identified Measurable Result(s)</w:t>
      </w:r>
    </w:p>
    <w:p w14:paraId="33FE198F" w14:textId="1245C2DC" w:rsidR="00862F8B" w:rsidRPr="00DC11EA" w:rsidRDefault="1997C80E" w:rsidP="1997C80E">
      <w:pPr>
        <w:spacing w:after="120"/>
        <w:ind w:left="360"/>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Infants and toddlers with disabilities in demonstration sites will have </w:t>
      </w:r>
      <w:r w:rsidR="003A6439" w:rsidRPr="0055306E">
        <w:rPr>
          <w:rFonts w:asciiTheme="majorHAnsi" w:eastAsiaTheme="majorEastAsia" w:hAnsiTheme="majorHAnsi" w:cstheme="majorBidi"/>
          <w:strike/>
          <w:color w:val="FF0000"/>
          <w:sz w:val="20"/>
          <w:szCs w:val="20"/>
        </w:rPr>
        <w:t>made greater than expected</w:t>
      </w:r>
      <w:r w:rsidR="003A6439" w:rsidRPr="0055306E">
        <w:rPr>
          <w:rFonts w:asciiTheme="majorHAnsi" w:eastAsiaTheme="majorEastAsia" w:hAnsiTheme="majorHAnsi" w:cstheme="majorBidi"/>
          <w:color w:val="FF0000"/>
          <w:sz w:val="20"/>
          <w:szCs w:val="20"/>
        </w:rPr>
        <w:t xml:space="preserve"> substantially increased their rate of</w:t>
      </w:r>
      <w:r w:rsidR="003A6439">
        <w:rPr>
          <w:rFonts w:asciiTheme="majorHAnsi" w:eastAsiaTheme="majorEastAsia" w:hAnsiTheme="majorHAnsi" w:cstheme="majorBidi"/>
          <w:sz w:val="20"/>
          <w:szCs w:val="20"/>
        </w:rPr>
        <w:t xml:space="preserve"> </w:t>
      </w:r>
      <w:r w:rsidRPr="1997C80E">
        <w:rPr>
          <w:rFonts w:asciiTheme="majorHAnsi" w:eastAsiaTheme="majorEastAsia" w:hAnsiTheme="majorHAnsi" w:cstheme="majorBidi"/>
          <w:sz w:val="20"/>
          <w:szCs w:val="20"/>
        </w:rPr>
        <w:t xml:space="preserve">growth in social-emotional skills (including social relationships) by the time they exit early intervention. </w:t>
      </w:r>
    </w:p>
    <w:p w14:paraId="36191392" w14:textId="7AE309C6" w:rsidR="00FE4E4A" w:rsidRPr="00367EB1" w:rsidRDefault="1997C80E" w:rsidP="00A96247">
      <w:pPr>
        <w:pStyle w:val="ColorfulList-Accent11"/>
        <w:numPr>
          <w:ilvl w:val="0"/>
          <w:numId w:val="3"/>
        </w:numPr>
        <w:spacing w:after="120"/>
        <w:ind w:left="360" w:hanging="36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Improvement Strategies (list all)</w:t>
      </w:r>
    </w:p>
    <w:p w14:paraId="44CC2CB1" w14:textId="36330C7F" w:rsidR="00FE4E4A" w:rsidRPr="00DC11EA" w:rsidRDefault="1997C80E" w:rsidP="1997C80E">
      <w:pPr>
        <w:spacing w:after="120"/>
        <w:ind w:left="360"/>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Improvement Strategy 1: Enhance the statewide system of professional development to increase early intervention providers’ knowledge of social-emotional (SE) development, development of functional SE Individualiz</w:t>
      </w:r>
      <w:r w:rsidR="00AA22B9">
        <w:rPr>
          <w:rFonts w:asciiTheme="majorHAnsi" w:eastAsiaTheme="majorEastAsia" w:hAnsiTheme="majorHAnsi" w:cstheme="majorBidi"/>
          <w:sz w:val="20"/>
          <w:szCs w:val="20"/>
        </w:rPr>
        <w:t xml:space="preserve">ed Family Support Plan (IFSP) </w:t>
      </w:r>
      <w:r w:rsidRPr="1997C80E">
        <w:rPr>
          <w:rFonts w:asciiTheme="majorHAnsi" w:eastAsiaTheme="majorEastAsia" w:hAnsiTheme="majorHAnsi" w:cstheme="majorBidi"/>
          <w:sz w:val="20"/>
          <w:szCs w:val="20"/>
        </w:rPr>
        <w:t>outcomes/objectives/strategies, and implementation of the IFSP using evidence-based practices (EBP).</w:t>
      </w:r>
    </w:p>
    <w:p w14:paraId="643430B7" w14:textId="1F8E7C46" w:rsidR="00FE4E4A" w:rsidRPr="00DC11EA" w:rsidRDefault="1997C80E" w:rsidP="1997C80E">
      <w:pPr>
        <w:spacing w:after="120"/>
        <w:ind w:left="360"/>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Improvement Strategy 2: Increase the capacity of early intervention programs to provide services and supports to address social-emotional development.</w:t>
      </w:r>
    </w:p>
    <w:p w14:paraId="413DCCF3" w14:textId="2510740F" w:rsidR="00F439C3" w:rsidRPr="00DC11EA" w:rsidRDefault="1997C80E" w:rsidP="1997C80E">
      <w:pPr>
        <w:spacing w:after="120"/>
        <w:ind w:left="360"/>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Improvement Strategy 3: Enhance the childhood outcomes summary (COS) process to ensure data are accurate and reliable and ensure program effectiveness to support evidence-based practices to improve children’s social-emotional development.  </w:t>
      </w:r>
    </w:p>
    <w:p w14:paraId="2D1216F4" w14:textId="77777777" w:rsidR="00F651A4" w:rsidRPr="00DC11EA" w:rsidRDefault="00F651A4" w:rsidP="00F651A4">
      <w:pPr>
        <w:rPr>
          <w:rFonts w:asciiTheme="majorHAnsi" w:hAnsiTheme="majorHAnsi" w:cs="Arial"/>
          <w:sz w:val="20"/>
          <w:szCs w:val="20"/>
        </w:rPr>
      </w:pPr>
    </w:p>
    <w:p w14:paraId="7DBA366A" w14:textId="37908796" w:rsidR="00A61987" w:rsidRDefault="00A61987" w:rsidP="00631EF1">
      <w:pPr>
        <w:pStyle w:val="ColorfulList-Accent11"/>
        <w:rPr>
          <w:rFonts w:asciiTheme="majorHAnsi" w:hAnsiTheme="majorHAnsi" w:cs="Arial"/>
          <w:b/>
          <w:sz w:val="20"/>
          <w:szCs w:val="20"/>
        </w:rPr>
      </w:pPr>
    </w:p>
    <w:p w14:paraId="3EAE652D" w14:textId="6A0FFE73" w:rsidR="00631EF1" w:rsidRDefault="00631EF1" w:rsidP="00631EF1">
      <w:pPr>
        <w:pStyle w:val="ColorfulList-Accent11"/>
        <w:rPr>
          <w:rFonts w:asciiTheme="majorHAnsi" w:hAnsiTheme="majorHAnsi" w:cs="Arial"/>
          <w:b/>
          <w:sz w:val="20"/>
          <w:szCs w:val="20"/>
        </w:rPr>
      </w:pPr>
    </w:p>
    <w:p w14:paraId="6E49CF05" w14:textId="77777777" w:rsidR="00631EF1" w:rsidRDefault="00631EF1" w:rsidP="00631EF1">
      <w:pPr>
        <w:pStyle w:val="ColorfulList-Accent11"/>
        <w:ind w:left="0"/>
        <w:rPr>
          <w:rFonts w:asciiTheme="majorHAnsi" w:hAnsiTheme="majorHAnsi" w:cs="Arial"/>
          <w:b/>
          <w:sz w:val="20"/>
          <w:szCs w:val="20"/>
        </w:rPr>
      </w:pPr>
    </w:p>
    <w:p w14:paraId="193ED799" w14:textId="77777777" w:rsidR="00631EF1" w:rsidRDefault="00631EF1" w:rsidP="00631EF1">
      <w:pPr>
        <w:pStyle w:val="ColorfulList-Accent11"/>
        <w:ind w:left="0"/>
        <w:rPr>
          <w:rFonts w:asciiTheme="majorHAnsi" w:hAnsiTheme="majorHAnsi" w:cs="Arial"/>
          <w:b/>
          <w:sz w:val="20"/>
          <w:szCs w:val="20"/>
        </w:rPr>
      </w:pPr>
    </w:p>
    <w:p w14:paraId="634001B5" w14:textId="77777777" w:rsidR="00631EF1" w:rsidRDefault="00631EF1" w:rsidP="00631EF1">
      <w:pPr>
        <w:pStyle w:val="ColorfulList-Accent11"/>
        <w:ind w:left="0"/>
        <w:rPr>
          <w:rFonts w:asciiTheme="majorHAnsi" w:hAnsiTheme="majorHAnsi" w:cs="Arial"/>
          <w:b/>
          <w:sz w:val="20"/>
          <w:szCs w:val="20"/>
        </w:rPr>
      </w:pPr>
    </w:p>
    <w:p w14:paraId="2B5183BF" w14:textId="77777777" w:rsidR="00631EF1" w:rsidRDefault="00631EF1" w:rsidP="00631EF1">
      <w:pPr>
        <w:pStyle w:val="ColorfulList-Accent11"/>
        <w:ind w:left="0"/>
        <w:rPr>
          <w:rFonts w:asciiTheme="majorHAnsi" w:hAnsiTheme="majorHAnsi" w:cs="Arial"/>
          <w:b/>
          <w:sz w:val="20"/>
          <w:szCs w:val="20"/>
        </w:rPr>
      </w:pPr>
    </w:p>
    <w:p w14:paraId="1DA279E3" w14:textId="77777777" w:rsidR="00631EF1" w:rsidRDefault="00631EF1" w:rsidP="00631EF1">
      <w:pPr>
        <w:pStyle w:val="ColorfulList-Accent11"/>
        <w:ind w:left="0"/>
        <w:rPr>
          <w:rFonts w:asciiTheme="majorHAnsi" w:hAnsiTheme="majorHAnsi" w:cs="Arial"/>
          <w:b/>
          <w:sz w:val="20"/>
          <w:szCs w:val="20"/>
        </w:rPr>
      </w:pPr>
    </w:p>
    <w:p w14:paraId="43D9BEE5" w14:textId="77777777" w:rsidR="00631EF1" w:rsidRDefault="00631EF1" w:rsidP="00631EF1">
      <w:pPr>
        <w:pStyle w:val="ColorfulList-Accent11"/>
        <w:ind w:left="0"/>
        <w:rPr>
          <w:rFonts w:asciiTheme="majorHAnsi" w:hAnsiTheme="majorHAnsi" w:cs="Arial"/>
          <w:b/>
          <w:sz w:val="20"/>
          <w:szCs w:val="20"/>
        </w:rPr>
      </w:pPr>
    </w:p>
    <w:p w14:paraId="1E8745BE" w14:textId="77777777" w:rsidR="00631EF1" w:rsidRDefault="00631EF1" w:rsidP="00631EF1">
      <w:pPr>
        <w:pStyle w:val="ColorfulList-Accent11"/>
        <w:ind w:left="0"/>
        <w:rPr>
          <w:rFonts w:asciiTheme="majorHAnsi" w:hAnsiTheme="majorHAnsi" w:cs="Arial"/>
          <w:b/>
          <w:sz w:val="20"/>
          <w:szCs w:val="20"/>
        </w:rPr>
      </w:pPr>
    </w:p>
    <w:p w14:paraId="19B58F31" w14:textId="77777777" w:rsidR="00631EF1" w:rsidRDefault="00631EF1" w:rsidP="00631EF1">
      <w:pPr>
        <w:pStyle w:val="ColorfulList-Accent11"/>
        <w:ind w:left="0"/>
        <w:rPr>
          <w:rFonts w:asciiTheme="majorHAnsi" w:hAnsiTheme="majorHAnsi" w:cs="Arial"/>
          <w:b/>
          <w:sz w:val="20"/>
          <w:szCs w:val="20"/>
        </w:rPr>
      </w:pPr>
    </w:p>
    <w:p w14:paraId="1591AA7A" w14:textId="77777777" w:rsidR="00631EF1" w:rsidRDefault="00631EF1" w:rsidP="00631EF1">
      <w:pPr>
        <w:pStyle w:val="ColorfulList-Accent11"/>
        <w:ind w:left="0"/>
        <w:rPr>
          <w:rFonts w:asciiTheme="majorHAnsi" w:hAnsiTheme="majorHAnsi" w:cs="Arial"/>
          <w:b/>
          <w:sz w:val="20"/>
          <w:szCs w:val="20"/>
        </w:rPr>
      </w:pPr>
    </w:p>
    <w:p w14:paraId="3DA441A8" w14:textId="77777777" w:rsidR="00631EF1" w:rsidRDefault="00631EF1" w:rsidP="00631EF1">
      <w:pPr>
        <w:pStyle w:val="ColorfulList-Accent11"/>
        <w:ind w:left="0"/>
        <w:rPr>
          <w:rFonts w:asciiTheme="majorHAnsi" w:hAnsiTheme="majorHAnsi" w:cs="Arial"/>
          <w:b/>
          <w:sz w:val="20"/>
          <w:szCs w:val="20"/>
        </w:rPr>
      </w:pPr>
    </w:p>
    <w:p w14:paraId="39D47A75" w14:textId="77777777" w:rsidR="00631EF1" w:rsidRDefault="00631EF1" w:rsidP="00631EF1">
      <w:pPr>
        <w:pStyle w:val="ColorfulList-Accent11"/>
        <w:ind w:left="0"/>
        <w:rPr>
          <w:rFonts w:asciiTheme="majorHAnsi" w:hAnsiTheme="majorHAnsi" w:cs="Arial"/>
          <w:b/>
          <w:sz w:val="20"/>
          <w:szCs w:val="20"/>
        </w:rPr>
      </w:pPr>
    </w:p>
    <w:p w14:paraId="5F19DACB" w14:textId="77777777" w:rsidR="00631EF1" w:rsidRDefault="00631EF1" w:rsidP="00631EF1">
      <w:pPr>
        <w:pStyle w:val="ColorfulList-Accent11"/>
        <w:ind w:left="0"/>
        <w:rPr>
          <w:rFonts w:asciiTheme="majorHAnsi" w:hAnsiTheme="majorHAnsi" w:cs="Arial"/>
          <w:b/>
          <w:sz w:val="20"/>
          <w:szCs w:val="20"/>
        </w:rPr>
      </w:pPr>
    </w:p>
    <w:p w14:paraId="7016B5A8" w14:textId="77777777" w:rsidR="00631EF1" w:rsidRDefault="00631EF1" w:rsidP="00631EF1">
      <w:pPr>
        <w:pStyle w:val="ColorfulList-Accent11"/>
        <w:ind w:left="0"/>
        <w:rPr>
          <w:rFonts w:asciiTheme="majorHAnsi" w:hAnsiTheme="majorHAnsi" w:cs="Arial"/>
          <w:b/>
          <w:sz w:val="20"/>
          <w:szCs w:val="20"/>
        </w:rPr>
      </w:pPr>
    </w:p>
    <w:p w14:paraId="2D27DE75" w14:textId="77777777" w:rsidR="00631EF1" w:rsidRDefault="00631EF1" w:rsidP="00631EF1">
      <w:pPr>
        <w:pStyle w:val="ColorfulList-Accent11"/>
        <w:ind w:left="0"/>
        <w:rPr>
          <w:rFonts w:asciiTheme="majorHAnsi" w:hAnsiTheme="majorHAnsi" w:cs="Arial"/>
          <w:b/>
          <w:sz w:val="20"/>
          <w:szCs w:val="20"/>
        </w:rPr>
      </w:pPr>
    </w:p>
    <w:p w14:paraId="66171AB3" w14:textId="77777777" w:rsidR="00631EF1" w:rsidRDefault="00631EF1" w:rsidP="00631EF1">
      <w:pPr>
        <w:pStyle w:val="ColorfulList-Accent11"/>
        <w:ind w:left="0"/>
        <w:rPr>
          <w:rFonts w:asciiTheme="majorHAnsi" w:hAnsiTheme="majorHAnsi" w:cs="Arial"/>
          <w:b/>
          <w:sz w:val="20"/>
          <w:szCs w:val="20"/>
        </w:rPr>
      </w:pPr>
    </w:p>
    <w:p w14:paraId="02A174DF" w14:textId="3B30DF68" w:rsidR="00631EF1" w:rsidRPr="00DC11EA" w:rsidRDefault="00631EF1" w:rsidP="00631EF1">
      <w:pPr>
        <w:pStyle w:val="ColorfulList-Accent11"/>
        <w:ind w:left="0"/>
        <w:rPr>
          <w:rFonts w:asciiTheme="majorHAnsi" w:hAnsiTheme="majorHAnsi" w:cs="Arial"/>
          <w:b/>
          <w:sz w:val="20"/>
          <w:szCs w:val="20"/>
        </w:rPr>
        <w:sectPr w:rsidR="00631EF1" w:rsidRPr="00DC11EA" w:rsidSect="006A209D">
          <w:headerReference w:type="default" r:id="rId9"/>
          <w:footerReference w:type="default" r:id="rId10"/>
          <w:headerReference w:type="first" r:id="rId11"/>
          <w:pgSz w:w="24480" w:h="15840" w:orient="landscape" w:code="17"/>
          <w:pgMar w:top="1152" w:right="720" w:bottom="720" w:left="720" w:header="720" w:footer="504" w:gutter="0"/>
          <w:cols w:space="720"/>
          <w:docGrid w:linePitch="360"/>
        </w:sectPr>
      </w:pPr>
      <w:r>
        <w:rPr>
          <w:rFonts w:asciiTheme="majorHAnsi" w:hAnsiTheme="majorHAnsi" w:cs="Arial"/>
          <w:b/>
          <w:sz w:val="20"/>
          <w:szCs w:val="20"/>
        </w:rPr>
        <w:t>NOTE:  changes are indicated in red font and new information is indicated in blue font</w:t>
      </w:r>
    </w:p>
    <w:p w14:paraId="5E2EF7EB" w14:textId="62A5E5FD" w:rsidR="00D427F2" w:rsidRPr="00367EB1" w:rsidRDefault="1997C80E" w:rsidP="00A96247">
      <w:pPr>
        <w:pStyle w:val="ColorfulList-Accent11"/>
        <w:numPr>
          <w:ilvl w:val="0"/>
          <w:numId w:val="3"/>
        </w:numPr>
        <w:spacing w:after="120"/>
        <w:ind w:left="360" w:hanging="36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lastRenderedPageBreak/>
        <w:t xml:space="preserve">1. SSIP Improvement Strategy and Evaluation Details </w:t>
      </w:r>
    </w:p>
    <w:p w14:paraId="099BFF24" w14:textId="57D495BF" w:rsidR="00F651A4" w:rsidRPr="00367EB1" w:rsidRDefault="1997C80E" w:rsidP="00A96247">
      <w:pPr>
        <w:pStyle w:val="ColorfulList-Accent11"/>
        <w:numPr>
          <w:ilvl w:val="0"/>
          <w:numId w:val="4"/>
        </w:numPr>
        <w:spacing w:after="12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Improvement Strategy </w:t>
      </w:r>
    </w:p>
    <w:p w14:paraId="19BAD479" w14:textId="1181B700" w:rsidR="00F651A4" w:rsidRPr="00367EB1" w:rsidRDefault="1997C80E" w:rsidP="1997C80E">
      <w:pPr>
        <w:pStyle w:val="ColorfulList-Accent11"/>
        <w:spacing w:after="120"/>
        <w:ind w:left="1080"/>
        <w:contextualSpacing w:val="0"/>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Enhance the statewide system of professional development (PD) to increase early intervention providers’ knowledge of social-emotional (SE) development, development of functional SE Individualized Family Support Plan (IFSP) outcomes/objectives/strategies, and implementation of the IFSP using evidence-based practices.</w:t>
      </w:r>
    </w:p>
    <w:p w14:paraId="5A50C465" w14:textId="260C7339" w:rsidR="00F651A4" w:rsidRPr="00367EB1" w:rsidRDefault="1997C80E" w:rsidP="00A96247">
      <w:pPr>
        <w:pStyle w:val="ColorfulList-Accent11"/>
        <w:numPr>
          <w:ilvl w:val="0"/>
          <w:numId w:val="4"/>
        </w:numPr>
        <w:spacing w:after="12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Key State Improvement Plans or Initiatives That Align With This Improvement Strategy</w:t>
      </w:r>
    </w:p>
    <w:p w14:paraId="6532DC26" w14:textId="46AD1CA3" w:rsidR="00F651A4" w:rsidRPr="00367EB1" w:rsidRDefault="1997C80E" w:rsidP="1997C80E">
      <w:pPr>
        <w:pStyle w:val="ColorfulList-Accent11"/>
        <w:spacing w:after="120"/>
        <w:ind w:left="1080"/>
        <w:contextualSpacing w:val="0"/>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State Initiative Action Strategy “Quality Early Learning Programs” Workgroup is focused on training early intervention providers on the Hawai‘i Early Learning Developmental Standards (which include a social-emotional component) and developing an Early Childhood Professional Development Center. </w:t>
      </w:r>
    </w:p>
    <w:p w14:paraId="5AA1BB4A" w14:textId="4F514A96" w:rsidR="00F651A4" w:rsidRPr="00367EB1" w:rsidRDefault="1997C80E" w:rsidP="00A96247">
      <w:pPr>
        <w:pStyle w:val="ColorfulList-Accent11"/>
        <w:numPr>
          <w:ilvl w:val="0"/>
          <w:numId w:val="4"/>
        </w:numPr>
        <w:spacing w:after="12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Improving Infrastructure and/or Practice </w:t>
      </w:r>
    </w:p>
    <w:p w14:paraId="158B4DA0" w14:textId="5CA0655A" w:rsidR="00F651A4" w:rsidRPr="00367EB1" w:rsidRDefault="1997C80E" w:rsidP="00A96247">
      <w:pPr>
        <w:pStyle w:val="ColorfulList-Accent11"/>
        <w:numPr>
          <w:ilvl w:val="0"/>
          <w:numId w:val="2"/>
        </w:numPr>
        <w:spacing w:after="120"/>
        <w:ind w:left="144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Is this improvement strategy intended to improve one or more infrastructure components? If so, check all that apply.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876"/>
        <w:gridCol w:w="3948"/>
        <w:gridCol w:w="3948"/>
      </w:tblGrid>
      <w:tr w:rsidR="00A6689A" w:rsidRPr="00DC11EA" w14:paraId="17937517" w14:textId="448548AA" w:rsidTr="1997C80E">
        <w:tc>
          <w:tcPr>
            <w:tcW w:w="3876" w:type="dxa"/>
            <w:shd w:val="clear" w:color="auto" w:fill="auto"/>
            <w:vAlign w:val="center"/>
          </w:tcPr>
          <w:p w14:paraId="1C2D9DE9" w14:textId="27745BAE" w:rsidR="00A6689A" w:rsidRPr="00DC11EA" w:rsidRDefault="00A6689A" w:rsidP="1997C80E">
            <w:pPr>
              <w:spacing w:before="80" w:after="80"/>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Governance                             </w:t>
            </w:r>
            <w:r w:rsidRPr="1997C80E">
              <w:fldChar w:fldCharType="begin">
                <w:ffData>
                  <w:name w:val="Check3"/>
                  <w:enabled/>
                  <w:calcOnExit w:val="0"/>
                  <w:checkBox>
                    <w:sizeAuto/>
                    <w:default w:val="1"/>
                  </w:checkBox>
                </w:ffData>
              </w:fldChar>
            </w:r>
            <w:bookmarkStart w:id="2" w:name="Check3"/>
            <w:r w:rsidRPr="00DC11EA">
              <w:rPr>
                <w:rFonts w:asciiTheme="majorHAnsi" w:hAnsiTheme="majorHAnsi" w:cs="Arial"/>
                <w:b/>
                <w:sz w:val="20"/>
                <w:szCs w:val="20"/>
              </w:rPr>
              <w:instrText xml:space="preserve"> FORMCHECKBOX </w:instrText>
            </w:r>
            <w:r w:rsidRPr="1997C80E">
              <w:fldChar w:fldCharType="end"/>
            </w:r>
            <w:bookmarkEnd w:id="2"/>
          </w:p>
        </w:tc>
        <w:tc>
          <w:tcPr>
            <w:tcW w:w="3876" w:type="dxa"/>
            <w:shd w:val="clear" w:color="auto" w:fill="auto"/>
            <w:vAlign w:val="center"/>
          </w:tcPr>
          <w:p w14:paraId="1D0FC29F" w14:textId="778D27A0" w:rsidR="00A6689A" w:rsidRPr="00DC11EA" w:rsidRDefault="00A6689A" w:rsidP="1997C80E">
            <w:pPr>
              <w:spacing w:before="80" w:after="80"/>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Accountability                         </w:t>
            </w:r>
            <w:r w:rsidRPr="1997C80E">
              <w:fldChar w:fldCharType="begin">
                <w:ffData>
                  <w:name w:val="Check6"/>
                  <w:enabled/>
                  <w:calcOnExit w:val="0"/>
                  <w:checkBox>
                    <w:sizeAuto/>
                    <w:default w:val="1"/>
                  </w:checkBox>
                </w:ffData>
              </w:fldChar>
            </w:r>
            <w:bookmarkStart w:id="3" w:name="Check6"/>
            <w:r w:rsidRPr="00DC11EA">
              <w:rPr>
                <w:rFonts w:asciiTheme="majorHAnsi" w:hAnsiTheme="majorHAnsi" w:cs="Arial"/>
                <w:b/>
                <w:sz w:val="20"/>
                <w:szCs w:val="20"/>
              </w:rPr>
              <w:instrText xml:space="preserve"> FORMCHECKBOX </w:instrText>
            </w:r>
            <w:r w:rsidRPr="1997C80E">
              <w:fldChar w:fldCharType="end"/>
            </w:r>
            <w:bookmarkEnd w:id="3"/>
          </w:p>
        </w:tc>
        <w:tc>
          <w:tcPr>
            <w:tcW w:w="3948" w:type="dxa"/>
            <w:shd w:val="clear" w:color="auto" w:fill="auto"/>
            <w:vAlign w:val="center"/>
          </w:tcPr>
          <w:p w14:paraId="00AA127A" w14:textId="77777777" w:rsidR="00A6689A" w:rsidRPr="00DC11EA" w:rsidRDefault="00A6689A" w:rsidP="1997C80E">
            <w:pPr>
              <w:spacing w:before="80" w:after="80"/>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Professional development     </w:t>
            </w:r>
            <w:r w:rsidRPr="1997C80E">
              <w:fldChar w:fldCharType="begin">
                <w:ffData>
                  <w:name w:val="Check8"/>
                  <w:enabled/>
                  <w:calcOnExit w:val="0"/>
                  <w:checkBox>
                    <w:sizeAuto/>
                    <w:default w:val="1"/>
                  </w:checkBox>
                </w:ffData>
              </w:fldChar>
            </w:r>
            <w:bookmarkStart w:id="4" w:name="Check8"/>
            <w:r w:rsidRPr="00DC11EA">
              <w:rPr>
                <w:rFonts w:asciiTheme="majorHAnsi" w:hAnsiTheme="majorHAnsi" w:cs="Arial"/>
                <w:b/>
                <w:sz w:val="20"/>
                <w:szCs w:val="20"/>
              </w:rPr>
              <w:instrText xml:space="preserve"> FORMCHECKBOX </w:instrText>
            </w:r>
            <w:r w:rsidRPr="1997C80E">
              <w:fldChar w:fldCharType="end"/>
            </w:r>
            <w:bookmarkEnd w:id="4"/>
          </w:p>
        </w:tc>
        <w:tc>
          <w:tcPr>
            <w:tcW w:w="3948" w:type="dxa"/>
          </w:tcPr>
          <w:p w14:paraId="484177DA" w14:textId="57DF370E" w:rsidR="00A6689A" w:rsidRPr="034EA672" w:rsidRDefault="00A6689A" w:rsidP="00F92CE2">
            <w:pPr>
              <w:spacing w:before="80" w:after="80"/>
              <w:jc w:val="center"/>
              <w:rPr>
                <w:rFonts w:asciiTheme="majorHAnsi" w:eastAsiaTheme="majorEastAsia" w:hAnsiTheme="majorHAnsi" w:cstheme="majorBidi"/>
                <w:b/>
                <w:bCs/>
                <w:sz w:val="20"/>
                <w:szCs w:val="20"/>
              </w:rPr>
            </w:pPr>
            <w:r w:rsidRPr="00DC11EA">
              <w:rPr>
                <w:rFonts w:asciiTheme="majorHAnsi" w:hAnsiTheme="majorHAnsi" w:cs="Arial"/>
                <w:b/>
                <w:noProof/>
                <w:sz w:val="20"/>
                <w:szCs w:val="20"/>
              </w:rPr>
              <w:t xml:space="preserve">Finance                                     </w:t>
            </w:r>
            <w:r w:rsidRPr="00DC11EA">
              <w:rPr>
                <w:rFonts w:asciiTheme="majorHAnsi" w:hAnsiTheme="majorHAnsi" w:cs="Arial"/>
                <w:b/>
                <w:noProof/>
                <w:sz w:val="20"/>
                <w:szCs w:val="20"/>
              </w:rPr>
              <w:fldChar w:fldCharType="begin">
                <w:ffData>
                  <w:name w:val="Check5"/>
                  <w:enabled/>
                  <w:calcOnExit w:val="0"/>
                  <w:checkBox>
                    <w:sizeAuto/>
                    <w:default w:val="0"/>
                  </w:checkBox>
                </w:ffData>
              </w:fldChar>
            </w:r>
            <w:r w:rsidRPr="00DC11EA">
              <w:rPr>
                <w:rFonts w:asciiTheme="majorHAnsi" w:hAnsiTheme="majorHAnsi" w:cs="Arial"/>
                <w:b/>
                <w:noProof/>
                <w:sz w:val="20"/>
                <w:szCs w:val="20"/>
              </w:rPr>
              <w:instrText xml:space="preserve"> FORMCHECKBOX </w:instrText>
            </w:r>
            <w:r w:rsidRPr="00DC11EA">
              <w:rPr>
                <w:rFonts w:asciiTheme="majorHAnsi" w:hAnsiTheme="majorHAnsi" w:cs="Arial"/>
                <w:b/>
                <w:noProof/>
                <w:sz w:val="20"/>
                <w:szCs w:val="20"/>
              </w:rPr>
            </w:r>
            <w:r w:rsidRPr="00DC11EA">
              <w:rPr>
                <w:rFonts w:asciiTheme="majorHAnsi" w:hAnsiTheme="majorHAnsi" w:cs="Arial"/>
                <w:b/>
                <w:noProof/>
                <w:sz w:val="20"/>
                <w:szCs w:val="20"/>
              </w:rPr>
              <w:fldChar w:fldCharType="end"/>
            </w:r>
          </w:p>
        </w:tc>
      </w:tr>
      <w:tr w:rsidR="00A6689A" w:rsidRPr="00DC11EA" w14:paraId="5336812D" w14:textId="129FB4B9" w:rsidTr="1997C80E">
        <w:trPr>
          <w:trHeight w:val="386"/>
        </w:trPr>
        <w:tc>
          <w:tcPr>
            <w:tcW w:w="3876" w:type="dxa"/>
            <w:shd w:val="clear" w:color="auto" w:fill="auto"/>
            <w:vAlign w:val="center"/>
          </w:tcPr>
          <w:p w14:paraId="0EFFB1A0" w14:textId="77777777" w:rsidR="00A6689A" w:rsidRPr="00DC11EA" w:rsidRDefault="00A6689A" w:rsidP="1997C80E">
            <w:pPr>
              <w:spacing w:before="80" w:after="80"/>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Data                                          </w:t>
            </w:r>
            <w:r w:rsidRPr="1997C80E">
              <w:fldChar w:fldCharType="begin">
                <w:ffData>
                  <w:name w:val="Check4"/>
                  <w:enabled/>
                  <w:calcOnExit w:val="0"/>
                  <w:checkBox>
                    <w:sizeAuto/>
                    <w:default w:val="0"/>
                  </w:checkBox>
                </w:ffData>
              </w:fldChar>
            </w:r>
            <w:bookmarkStart w:id="5" w:name="Check4"/>
            <w:r w:rsidRPr="00DC11EA">
              <w:rPr>
                <w:rFonts w:asciiTheme="majorHAnsi" w:hAnsiTheme="majorHAnsi" w:cs="Arial"/>
                <w:b/>
                <w:sz w:val="20"/>
                <w:szCs w:val="20"/>
              </w:rPr>
              <w:instrText xml:space="preserve"> FORMCHECKBOX </w:instrText>
            </w:r>
            <w:r w:rsidRPr="1997C80E">
              <w:fldChar w:fldCharType="end"/>
            </w:r>
            <w:bookmarkEnd w:id="5"/>
          </w:p>
        </w:tc>
        <w:tc>
          <w:tcPr>
            <w:tcW w:w="3876" w:type="dxa"/>
            <w:shd w:val="clear" w:color="auto" w:fill="auto"/>
            <w:vAlign w:val="center"/>
          </w:tcPr>
          <w:p w14:paraId="024E03EF" w14:textId="77777777" w:rsidR="00A6689A" w:rsidRPr="00DC11EA" w:rsidRDefault="00A6689A" w:rsidP="1997C80E">
            <w:pPr>
              <w:spacing w:before="80" w:after="80"/>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Quality standards                    </w:t>
            </w:r>
            <w:r w:rsidRPr="1997C80E">
              <w:fldChar w:fldCharType="begin">
                <w:ffData>
                  <w:name w:val="Check7"/>
                  <w:enabled/>
                  <w:calcOnExit w:val="0"/>
                  <w:checkBox>
                    <w:sizeAuto/>
                    <w:default w:val="1"/>
                  </w:checkBox>
                </w:ffData>
              </w:fldChar>
            </w:r>
            <w:bookmarkStart w:id="6" w:name="Check7"/>
            <w:r w:rsidRPr="00DC11EA">
              <w:rPr>
                <w:rFonts w:asciiTheme="majorHAnsi" w:hAnsiTheme="majorHAnsi" w:cs="Arial"/>
                <w:b/>
                <w:sz w:val="20"/>
                <w:szCs w:val="20"/>
              </w:rPr>
              <w:instrText xml:space="preserve"> FORMCHECKBOX </w:instrText>
            </w:r>
            <w:r w:rsidRPr="1997C80E">
              <w:fldChar w:fldCharType="end"/>
            </w:r>
            <w:bookmarkEnd w:id="6"/>
          </w:p>
        </w:tc>
        <w:tc>
          <w:tcPr>
            <w:tcW w:w="3948" w:type="dxa"/>
            <w:shd w:val="clear" w:color="auto" w:fill="auto"/>
            <w:vAlign w:val="center"/>
          </w:tcPr>
          <w:p w14:paraId="05F99785" w14:textId="77777777" w:rsidR="00A6689A" w:rsidRPr="00DC11EA" w:rsidRDefault="00A6689A" w:rsidP="1997C80E">
            <w:pPr>
              <w:spacing w:before="80" w:after="80"/>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Technical assistance              </w:t>
            </w:r>
            <w:r w:rsidRPr="1997C80E">
              <w:fldChar w:fldCharType="begin">
                <w:ffData>
                  <w:name w:val="Check9"/>
                  <w:enabled/>
                  <w:calcOnExit w:val="0"/>
                  <w:checkBox>
                    <w:sizeAuto/>
                    <w:default w:val="1"/>
                  </w:checkBox>
                </w:ffData>
              </w:fldChar>
            </w:r>
            <w:bookmarkStart w:id="7" w:name="Check9"/>
            <w:r w:rsidRPr="00DC11EA">
              <w:rPr>
                <w:rFonts w:asciiTheme="majorHAnsi" w:hAnsiTheme="majorHAnsi" w:cs="Arial"/>
                <w:b/>
                <w:sz w:val="20"/>
                <w:szCs w:val="20"/>
              </w:rPr>
              <w:instrText xml:space="preserve"> FORMCHECKBOX </w:instrText>
            </w:r>
            <w:r w:rsidRPr="1997C80E">
              <w:fldChar w:fldCharType="end"/>
            </w:r>
            <w:bookmarkEnd w:id="7"/>
          </w:p>
        </w:tc>
        <w:tc>
          <w:tcPr>
            <w:tcW w:w="3948" w:type="dxa"/>
          </w:tcPr>
          <w:p w14:paraId="13E4DE79" w14:textId="77777777" w:rsidR="00A6689A" w:rsidRPr="034EA672" w:rsidRDefault="00A6689A" w:rsidP="00F92CE2">
            <w:pPr>
              <w:spacing w:before="80" w:after="80"/>
              <w:jc w:val="center"/>
              <w:rPr>
                <w:rFonts w:asciiTheme="majorHAnsi" w:eastAsiaTheme="majorEastAsia" w:hAnsiTheme="majorHAnsi" w:cstheme="majorBidi"/>
                <w:b/>
                <w:bCs/>
                <w:sz w:val="20"/>
                <w:szCs w:val="20"/>
              </w:rPr>
            </w:pPr>
          </w:p>
        </w:tc>
      </w:tr>
    </w:tbl>
    <w:p w14:paraId="388D65D9" w14:textId="77777777" w:rsidR="00F651A4" w:rsidRPr="00DC11EA" w:rsidRDefault="00F651A4" w:rsidP="00A96247">
      <w:pPr>
        <w:pStyle w:val="ColorfulList-Accent11"/>
        <w:numPr>
          <w:ilvl w:val="0"/>
          <w:numId w:val="2"/>
        </w:numPr>
        <w:spacing w:before="120" w:after="120"/>
        <w:ind w:left="144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Is this strategy intended to directly improve practices? Yes     </w:t>
      </w:r>
      <w:r w:rsidR="00F92CE2" w:rsidRPr="1997C80E">
        <w:fldChar w:fldCharType="begin">
          <w:ffData>
            <w:name w:val="Check10"/>
            <w:enabled/>
            <w:calcOnExit w:val="0"/>
            <w:checkBox>
              <w:sizeAuto/>
              <w:default w:val="1"/>
            </w:checkBox>
          </w:ffData>
        </w:fldChar>
      </w:r>
      <w:bookmarkStart w:id="8" w:name="Check10"/>
      <w:r w:rsidR="00F92CE2" w:rsidRPr="00DC11EA">
        <w:rPr>
          <w:rFonts w:asciiTheme="majorHAnsi" w:hAnsiTheme="majorHAnsi" w:cs="Arial"/>
          <w:b/>
          <w:sz w:val="20"/>
          <w:szCs w:val="20"/>
        </w:rPr>
        <w:instrText xml:space="preserve"> FORMCHECKBOX </w:instrText>
      </w:r>
      <w:r w:rsidR="00F92CE2" w:rsidRPr="1997C80E">
        <w:fldChar w:fldCharType="end"/>
      </w:r>
      <w:bookmarkEnd w:id="8"/>
      <w:r w:rsidR="00E07F5C" w:rsidRPr="1997C80E">
        <w:rPr>
          <w:rFonts w:asciiTheme="majorHAnsi" w:eastAsiaTheme="majorEastAsia" w:hAnsiTheme="majorHAnsi" w:cstheme="majorBidi"/>
          <w:b/>
          <w:bCs/>
          <w:sz w:val="20"/>
          <w:szCs w:val="20"/>
        </w:rPr>
        <w:t xml:space="preserve">        </w:t>
      </w:r>
      <w:r w:rsidRPr="1997C80E">
        <w:rPr>
          <w:rFonts w:asciiTheme="majorHAnsi" w:eastAsiaTheme="majorEastAsia" w:hAnsiTheme="majorHAnsi" w:cstheme="majorBidi"/>
          <w:b/>
          <w:bCs/>
          <w:sz w:val="20"/>
          <w:szCs w:val="20"/>
        </w:rPr>
        <w:t xml:space="preserve"> No</w:t>
      </w:r>
      <w:r w:rsidR="00E07F5C" w:rsidRPr="1997C80E">
        <w:rPr>
          <w:rFonts w:asciiTheme="majorHAnsi" w:eastAsiaTheme="majorEastAsia" w:hAnsiTheme="majorHAnsi" w:cstheme="majorBidi"/>
          <w:b/>
          <w:bCs/>
          <w:sz w:val="20"/>
          <w:szCs w:val="20"/>
        </w:rPr>
        <w:t xml:space="preserve">     </w:t>
      </w:r>
      <w:r w:rsidR="00E07F5C" w:rsidRPr="1997C80E">
        <w:fldChar w:fldCharType="begin">
          <w:ffData>
            <w:name w:val="Check11"/>
            <w:enabled/>
            <w:calcOnExit w:val="0"/>
            <w:checkBox>
              <w:sizeAuto/>
              <w:default w:val="0"/>
            </w:checkBox>
          </w:ffData>
        </w:fldChar>
      </w:r>
      <w:bookmarkStart w:id="9" w:name="Check11"/>
      <w:r w:rsidR="00E07F5C" w:rsidRPr="00DC11EA">
        <w:rPr>
          <w:rFonts w:asciiTheme="majorHAnsi" w:hAnsiTheme="majorHAnsi" w:cs="Arial"/>
          <w:b/>
          <w:sz w:val="20"/>
          <w:szCs w:val="20"/>
        </w:rPr>
        <w:instrText xml:space="preserve"> FORMCHECKBOX </w:instrText>
      </w:r>
      <w:r w:rsidR="00E07F5C" w:rsidRPr="1997C80E">
        <w:fldChar w:fldCharType="end"/>
      </w:r>
      <w:bookmarkEnd w:id="9"/>
    </w:p>
    <w:p w14:paraId="47AD8A31" w14:textId="5464CC58" w:rsidR="00F651A4" w:rsidRPr="005C5E35" w:rsidRDefault="1997C80E" w:rsidP="00A96247">
      <w:pPr>
        <w:pStyle w:val="ColorfulList-Accent11"/>
        <w:numPr>
          <w:ilvl w:val="0"/>
          <w:numId w:val="4"/>
        </w:numPr>
        <w:spacing w:before="120" w:after="12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Intended Outcomes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440"/>
      </w:tblGrid>
      <w:tr w:rsidR="005C5E35" w:rsidRPr="00DC11EA" w14:paraId="5B6B07FF" w14:textId="77777777" w:rsidTr="00EC168D">
        <w:trPr>
          <w:trHeight w:val="368"/>
          <w:tblHeader/>
        </w:trPr>
        <w:tc>
          <w:tcPr>
            <w:tcW w:w="2160" w:type="dxa"/>
            <w:shd w:val="clear" w:color="auto" w:fill="auto"/>
            <w:vAlign w:val="center"/>
          </w:tcPr>
          <w:p w14:paraId="679B4FF7" w14:textId="21067BE8" w:rsidR="00FE4E4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Type of Outcome</w:t>
            </w:r>
          </w:p>
        </w:tc>
        <w:tc>
          <w:tcPr>
            <w:tcW w:w="19440" w:type="dxa"/>
            <w:shd w:val="clear" w:color="auto" w:fill="auto"/>
            <w:vAlign w:val="center"/>
          </w:tcPr>
          <w:p w14:paraId="4C57B296" w14:textId="10CC3033" w:rsidR="00FE4E4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Outcome Description</w:t>
            </w:r>
          </w:p>
        </w:tc>
      </w:tr>
      <w:tr w:rsidR="005C5E35" w:rsidRPr="00DC11EA" w14:paraId="7B7A056A" w14:textId="77777777" w:rsidTr="00EC168D">
        <w:trPr>
          <w:trHeight w:val="242"/>
        </w:trPr>
        <w:tc>
          <w:tcPr>
            <w:tcW w:w="2160" w:type="dxa"/>
            <w:shd w:val="clear" w:color="auto" w:fill="auto"/>
            <w:vAlign w:val="center"/>
          </w:tcPr>
          <w:p w14:paraId="341EA3DE" w14:textId="41AF3863" w:rsidR="00FE4E4A" w:rsidRPr="00DC11EA" w:rsidRDefault="1997C80E" w:rsidP="007E292E">
            <w:pPr>
              <w:rPr>
                <w:rFonts w:asciiTheme="majorHAnsi" w:eastAsiaTheme="majorEastAsia" w:hAnsiTheme="majorHAnsi" w:cstheme="majorBidi"/>
                <w:sz w:val="20"/>
                <w:szCs w:val="20"/>
              </w:rPr>
            </w:pPr>
            <w:r w:rsidRPr="1997C80E">
              <w:rPr>
                <w:rFonts w:asciiTheme="majorHAnsi" w:eastAsiaTheme="majorEastAsia" w:hAnsiTheme="majorHAnsi" w:cstheme="majorBidi"/>
                <w:b/>
                <w:bCs/>
                <w:sz w:val="20"/>
                <w:szCs w:val="20"/>
              </w:rPr>
              <w:t xml:space="preserve">Short-term </w:t>
            </w:r>
          </w:p>
        </w:tc>
        <w:tc>
          <w:tcPr>
            <w:tcW w:w="19440" w:type="dxa"/>
            <w:shd w:val="clear" w:color="auto" w:fill="auto"/>
            <w:vAlign w:val="center"/>
          </w:tcPr>
          <w:p w14:paraId="16815A83" w14:textId="20B8905F"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Early Intervention (EI) providers will understand how to support SE development for children ages 0-3.</w:t>
            </w:r>
          </w:p>
        </w:tc>
      </w:tr>
      <w:tr w:rsidR="005C5E35" w:rsidRPr="00DC11EA" w14:paraId="6B88C278" w14:textId="77777777" w:rsidTr="00EC168D">
        <w:trPr>
          <w:trHeight w:val="476"/>
        </w:trPr>
        <w:tc>
          <w:tcPr>
            <w:tcW w:w="2160" w:type="dxa"/>
            <w:shd w:val="clear" w:color="auto" w:fill="auto"/>
            <w:vAlign w:val="center"/>
          </w:tcPr>
          <w:p w14:paraId="132EABB2" w14:textId="30D4439F" w:rsidR="00C57C6D" w:rsidRPr="00DC11EA" w:rsidRDefault="1997C80E" w:rsidP="007E292E">
            <w:pP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Short-term</w:t>
            </w:r>
            <w:r w:rsidR="007E292E">
              <w:rPr>
                <w:rFonts w:asciiTheme="majorHAnsi" w:eastAsiaTheme="majorEastAsia" w:hAnsiTheme="majorHAnsi" w:cstheme="majorBidi"/>
                <w:b/>
                <w:bCs/>
                <w:sz w:val="20"/>
                <w:szCs w:val="20"/>
              </w:rPr>
              <w:t xml:space="preserve"> </w:t>
            </w:r>
          </w:p>
        </w:tc>
        <w:tc>
          <w:tcPr>
            <w:tcW w:w="19440" w:type="dxa"/>
            <w:shd w:val="clear" w:color="auto" w:fill="auto"/>
            <w:vAlign w:val="center"/>
          </w:tcPr>
          <w:p w14:paraId="007D8CA2" w14:textId="7A99FECC" w:rsidR="00C57C6D" w:rsidRPr="00DC11EA" w:rsidRDefault="1997C80E" w:rsidP="008243D7">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EI providers will </w:t>
            </w:r>
            <w:r w:rsidRPr="1997C80E">
              <w:rPr>
                <w:rFonts w:asciiTheme="majorHAnsi" w:eastAsiaTheme="majorEastAsia" w:hAnsiTheme="majorHAnsi" w:cstheme="majorBidi"/>
                <w:strike/>
                <w:color w:val="FF0000"/>
                <w:sz w:val="20"/>
                <w:szCs w:val="20"/>
              </w:rPr>
              <w:t>understand their roles, develop collaborative partnerships with families and other team members</w:t>
            </w:r>
            <w:r w:rsidRPr="00F77FC2">
              <w:rPr>
                <w:rFonts w:asciiTheme="majorHAnsi" w:eastAsiaTheme="majorEastAsia" w:hAnsiTheme="majorHAnsi" w:cstheme="majorBidi"/>
                <w:strike/>
                <w:color w:val="FF0000"/>
                <w:sz w:val="20"/>
                <w:szCs w:val="20"/>
              </w:rPr>
              <w:t>,</w:t>
            </w:r>
            <w:r w:rsidRPr="1997C80E">
              <w:rPr>
                <w:rFonts w:asciiTheme="majorHAnsi" w:eastAsiaTheme="majorEastAsia" w:hAnsiTheme="majorHAnsi" w:cstheme="majorBidi"/>
                <w:sz w:val="20"/>
                <w:szCs w:val="20"/>
              </w:rPr>
              <w:t xml:space="preserve"> identify and communicate with families about the SE needs of their children</w:t>
            </w:r>
            <w:r w:rsidR="00F94AA2">
              <w:rPr>
                <w:rFonts w:asciiTheme="majorHAnsi" w:eastAsiaTheme="majorEastAsia" w:hAnsiTheme="majorHAnsi" w:cstheme="majorBidi"/>
                <w:color w:val="FF0000"/>
                <w:sz w:val="20"/>
                <w:szCs w:val="20"/>
              </w:rPr>
              <w:t xml:space="preserve"> </w:t>
            </w:r>
            <w:r w:rsidRPr="1997C80E">
              <w:rPr>
                <w:rFonts w:asciiTheme="majorHAnsi" w:eastAsiaTheme="majorEastAsia" w:hAnsiTheme="majorHAnsi" w:cstheme="majorBidi"/>
                <w:sz w:val="20"/>
                <w:szCs w:val="20"/>
              </w:rPr>
              <w:t>and write functional SE objectives to support</w:t>
            </w:r>
            <w:r w:rsidR="00F94AA2">
              <w:rPr>
                <w:rFonts w:asciiTheme="majorHAnsi" w:eastAsiaTheme="majorEastAsia" w:hAnsiTheme="majorHAnsi" w:cstheme="majorBidi"/>
                <w:sz w:val="20"/>
                <w:szCs w:val="20"/>
              </w:rPr>
              <w:t xml:space="preserve"> </w:t>
            </w:r>
            <w:r w:rsidRPr="1997C80E">
              <w:rPr>
                <w:rFonts w:asciiTheme="majorHAnsi" w:eastAsiaTheme="majorEastAsia" w:hAnsiTheme="majorHAnsi" w:cstheme="majorBidi"/>
                <w:sz w:val="20"/>
                <w:szCs w:val="20"/>
              </w:rPr>
              <w:t>children’s SE development.</w:t>
            </w:r>
          </w:p>
        </w:tc>
      </w:tr>
      <w:tr w:rsidR="005C5E35" w:rsidRPr="00DC11EA" w14:paraId="422C03EA" w14:textId="77777777" w:rsidTr="00EC168D">
        <w:trPr>
          <w:trHeight w:val="170"/>
        </w:trPr>
        <w:tc>
          <w:tcPr>
            <w:tcW w:w="2160" w:type="dxa"/>
            <w:shd w:val="clear" w:color="auto" w:fill="auto"/>
            <w:vAlign w:val="center"/>
          </w:tcPr>
          <w:p w14:paraId="35ED216B" w14:textId="18AA1BE5" w:rsidR="00C57C6D" w:rsidRPr="00DC11EA" w:rsidRDefault="1997C80E" w:rsidP="007E292E">
            <w:pP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Intermediate </w:t>
            </w:r>
          </w:p>
        </w:tc>
        <w:tc>
          <w:tcPr>
            <w:tcW w:w="19440" w:type="dxa"/>
            <w:shd w:val="clear" w:color="auto" w:fill="auto"/>
            <w:vAlign w:val="center"/>
          </w:tcPr>
          <w:p w14:paraId="6527C7E2" w14:textId="0E041449" w:rsidR="00C57C6D" w:rsidRPr="00DC11EA" w:rsidRDefault="1997C80E" w:rsidP="007E292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EI providers will implement evidence-based practices (EBP</w:t>
            </w:r>
            <w:r w:rsidR="00096DC7">
              <w:rPr>
                <w:rFonts w:asciiTheme="majorHAnsi" w:eastAsiaTheme="majorEastAsia" w:hAnsiTheme="majorHAnsi" w:cstheme="majorBidi"/>
                <w:sz w:val="20"/>
                <w:szCs w:val="20"/>
              </w:rPr>
              <w:t xml:space="preserve">) </w:t>
            </w:r>
            <w:r w:rsidR="007E292E" w:rsidRPr="007E292E">
              <w:rPr>
                <w:rFonts w:asciiTheme="majorHAnsi" w:eastAsiaTheme="majorEastAsia" w:hAnsiTheme="majorHAnsi" w:cstheme="majorBidi"/>
                <w:color w:val="FF0000"/>
                <w:sz w:val="20"/>
                <w:szCs w:val="20"/>
              </w:rPr>
              <w:t xml:space="preserve">(Primary Service Provider [PSP] Approach to Teaming and Coaching Model in natural learning environments) </w:t>
            </w:r>
            <w:r w:rsidRPr="1997C80E">
              <w:rPr>
                <w:rFonts w:asciiTheme="majorHAnsi" w:eastAsiaTheme="majorEastAsia" w:hAnsiTheme="majorHAnsi" w:cstheme="majorBidi"/>
                <w:sz w:val="20"/>
                <w:szCs w:val="20"/>
              </w:rPr>
              <w:t xml:space="preserve">related to SE development </w:t>
            </w:r>
            <w:r w:rsidRPr="007E292E">
              <w:rPr>
                <w:rFonts w:asciiTheme="majorHAnsi" w:eastAsiaTheme="majorEastAsia" w:hAnsiTheme="majorHAnsi" w:cstheme="majorBidi"/>
                <w:strike/>
                <w:color w:val="FF0000"/>
                <w:sz w:val="20"/>
                <w:szCs w:val="20"/>
              </w:rPr>
              <w:t>using the Primary Service Provider (PSP)</w:t>
            </w:r>
            <w:r w:rsidRPr="007E292E">
              <w:rPr>
                <w:rFonts w:asciiTheme="majorHAnsi" w:eastAsiaTheme="majorEastAsia" w:hAnsiTheme="majorHAnsi" w:cstheme="majorBidi"/>
                <w:color w:val="FF0000"/>
                <w:sz w:val="20"/>
                <w:szCs w:val="20"/>
              </w:rPr>
              <w:t xml:space="preserve"> </w:t>
            </w:r>
            <w:r w:rsidRPr="007E292E">
              <w:rPr>
                <w:rFonts w:asciiTheme="majorHAnsi" w:eastAsiaTheme="majorEastAsia" w:hAnsiTheme="majorHAnsi" w:cstheme="majorBidi"/>
                <w:strike/>
                <w:color w:val="FF0000"/>
                <w:sz w:val="20"/>
                <w:szCs w:val="20"/>
              </w:rPr>
              <w:t>Approach and Coaching Model</w:t>
            </w:r>
            <w:r w:rsidRPr="007E292E">
              <w:rPr>
                <w:rFonts w:asciiTheme="majorHAnsi" w:eastAsiaTheme="majorEastAsia" w:hAnsiTheme="majorHAnsi" w:cstheme="majorBidi"/>
                <w:color w:val="FF0000"/>
                <w:sz w:val="20"/>
                <w:szCs w:val="20"/>
              </w:rPr>
              <w:t xml:space="preserve"> </w:t>
            </w:r>
            <w:r w:rsidRPr="1997C80E">
              <w:rPr>
                <w:rFonts w:asciiTheme="majorHAnsi" w:eastAsiaTheme="majorEastAsia" w:hAnsiTheme="majorHAnsi" w:cstheme="majorBidi"/>
                <w:sz w:val="20"/>
                <w:szCs w:val="20"/>
              </w:rPr>
              <w:t>with fidelity.</w:t>
            </w:r>
          </w:p>
        </w:tc>
      </w:tr>
      <w:tr w:rsidR="005C5E35" w:rsidRPr="00DC11EA" w14:paraId="37C5E3CA" w14:textId="77777777" w:rsidTr="00EC168D">
        <w:trPr>
          <w:trHeight w:val="179"/>
        </w:trPr>
        <w:tc>
          <w:tcPr>
            <w:tcW w:w="2160" w:type="dxa"/>
            <w:shd w:val="clear" w:color="auto" w:fill="auto"/>
            <w:vAlign w:val="center"/>
          </w:tcPr>
          <w:p w14:paraId="203C9C40" w14:textId="7A9B5DC6" w:rsidR="00C57C6D" w:rsidRPr="00F939FB" w:rsidRDefault="1997C80E" w:rsidP="007E292E">
            <w:pPr>
              <w:rPr>
                <w:rFonts w:asciiTheme="majorHAnsi" w:eastAsiaTheme="majorEastAsia" w:hAnsiTheme="majorHAnsi" w:cstheme="majorBidi"/>
                <w:b/>
                <w:bCs/>
                <w:strike/>
                <w:sz w:val="20"/>
                <w:szCs w:val="20"/>
              </w:rPr>
            </w:pPr>
            <w:r w:rsidRPr="00F939FB">
              <w:rPr>
                <w:rFonts w:asciiTheme="majorHAnsi" w:eastAsiaTheme="majorEastAsia" w:hAnsiTheme="majorHAnsi" w:cstheme="majorBidi"/>
                <w:b/>
                <w:bCs/>
                <w:strike/>
                <w:color w:val="FF0000"/>
                <w:sz w:val="20"/>
                <w:szCs w:val="20"/>
              </w:rPr>
              <w:t>Intermediate</w:t>
            </w:r>
            <w:r w:rsidR="007E292E">
              <w:rPr>
                <w:rFonts w:asciiTheme="majorHAnsi" w:eastAsiaTheme="majorEastAsia" w:hAnsiTheme="majorHAnsi" w:cstheme="majorBidi"/>
                <w:b/>
                <w:bCs/>
                <w:strike/>
                <w:color w:val="FF0000"/>
                <w:sz w:val="20"/>
                <w:szCs w:val="20"/>
              </w:rPr>
              <w:t xml:space="preserve"> </w:t>
            </w:r>
          </w:p>
        </w:tc>
        <w:tc>
          <w:tcPr>
            <w:tcW w:w="19440" w:type="dxa"/>
            <w:shd w:val="clear" w:color="auto" w:fill="auto"/>
            <w:vAlign w:val="center"/>
          </w:tcPr>
          <w:p w14:paraId="50430FE7" w14:textId="170CC85D" w:rsidR="00C57C6D" w:rsidRPr="00F939FB" w:rsidRDefault="1997C80E" w:rsidP="1997C80E">
            <w:pPr>
              <w:rPr>
                <w:rFonts w:asciiTheme="majorHAnsi" w:eastAsiaTheme="majorEastAsia" w:hAnsiTheme="majorHAnsi" w:cstheme="majorBidi"/>
                <w:strike/>
                <w:sz w:val="20"/>
                <w:szCs w:val="20"/>
              </w:rPr>
            </w:pPr>
            <w:r w:rsidRPr="00F939FB">
              <w:rPr>
                <w:rFonts w:asciiTheme="majorHAnsi" w:eastAsiaTheme="majorEastAsia" w:hAnsiTheme="majorHAnsi" w:cstheme="majorBidi"/>
                <w:strike/>
                <w:color w:val="FF0000"/>
                <w:sz w:val="20"/>
                <w:szCs w:val="20"/>
              </w:rPr>
              <w:t>Families will support their child’s positive SE development.</w:t>
            </w:r>
          </w:p>
        </w:tc>
      </w:tr>
      <w:tr w:rsidR="005C5E35" w:rsidRPr="00DC11EA" w14:paraId="6F9F3E88" w14:textId="77777777" w:rsidTr="00EC168D">
        <w:trPr>
          <w:trHeight w:val="197"/>
        </w:trPr>
        <w:tc>
          <w:tcPr>
            <w:tcW w:w="2160" w:type="dxa"/>
            <w:shd w:val="clear" w:color="auto" w:fill="auto"/>
            <w:vAlign w:val="center"/>
          </w:tcPr>
          <w:p w14:paraId="3DC0922D" w14:textId="4FAAF402" w:rsidR="00C57C6D" w:rsidRPr="00DC11EA" w:rsidRDefault="1997C80E" w:rsidP="007E292E">
            <w:pP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Intermediate</w:t>
            </w:r>
            <w:r w:rsidR="007E292E">
              <w:rPr>
                <w:rFonts w:asciiTheme="majorHAnsi" w:eastAsiaTheme="majorEastAsia" w:hAnsiTheme="majorHAnsi" w:cstheme="majorBidi"/>
                <w:b/>
                <w:bCs/>
                <w:sz w:val="20"/>
                <w:szCs w:val="20"/>
              </w:rPr>
              <w:t xml:space="preserve"> </w:t>
            </w:r>
          </w:p>
        </w:tc>
        <w:tc>
          <w:tcPr>
            <w:tcW w:w="19440" w:type="dxa"/>
            <w:shd w:val="clear" w:color="auto" w:fill="auto"/>
            <w:vAlign w:val="center"/>
          </w:tcPr>
          <w:p w14:paraId="1FB4A15D" w14:textId="7E515EA0" w:rsidR="00C57C6D"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SE IFSP objectives will be achieved.</w:t>
            </w:r>
          </w:p>
        </w:tc>
      </w:tr>
      <w:tr w:rsidR="005C5E35" w:rsidRPr="00DC11EA" w14:paraId="626DB7B8" w14:textId="77777777" w:rsidTr="00EC168D">
        <w:trPr>
          <w:trHeight w:val="116"/>
        </w:trPr>
        <w:tc>
          <w:tcPr>
            <w:tcW w:w="2160" w:type="dxa"/>
            <w:shd w:val="clear" w:color="auto" w:fill="auto"/>
            <w:vAlign w:val="center"/>
          </w:tcPr>
          <w:p w14:paraId="25A7D8AE" w14:textId="123212D4" w:rsidR="00C57C6D" w:rsidRPr="00DC11EA" w:rsidRDefault="1997C80E" w:rsidP="1997C80E">
            <w:pP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Long-Term</w:t>
            </w:r>
          </w:p>
        </w:tc>
        <w:tc>
          <w:tcPr>
            <w:tcW w:w="19440" w:type="dxa"/>
            <w:shd w:val="clear" w:color="auto" w:fill="auto"/>
            <w:vAlign w:val="center"/>
          </w:tcPr>
          <w:p w14:paraId="333063B4" w14:textId="7D740AC0" w:rsidR="00C57C6D"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Infants and toddlers with disabilities in demonstration sites will have </w:t>
            </w:r>
            <w:r w:rsidR="00F862C3" w:rsidRPr="0055306E">
              <w:rPr>
                <w:rFonts w:asciiTheme="majorHAnsi" w:eastAsiaTheme="majorEastAsia" w:hAnsiTheme="majorHAnsi" w:cstheme="majorBidi"/>
                <w:strike/>
                <w:color w:val="FF0000"/>
                <w:sz w:val="20"/>
                <w:szCs w:val="20"/>
              </w:rPr>
              <w:t>made greater than expected</w:t>
            </w:r>
            <w:r w:rsidR="00F862C3" w:rsidRPr="0055306E">
              <w:rPr>
                <w:rFonts w:asciiTheme="majorHAnsi" w:eastAsiaTheme="majorEastAsia" w:hAnsiTheme="majorHAnsi" w:cstheme="majorBidi"/>
                <w:color w:val="FF0000"/>
                <w:sz w:val="20"/>
                <w:szCs w:val="20"/>
              </w:rPr>
              <w:t xml:space="preserve"> substantially increased their rate of</w:t>
            </w:r>
            <w:r w:rsidR="00F862C3">
              <w:rPr>
                <w:rFonts w:asciiTheme="majorHAnsi" w:eastAsiaTheme="majorEastAsia" w:hAnsiTheme="majorHAnsi" w:cstheme="majorBidi"/>
                <w:sz w:val="20"/>
                <w:szCs w:val="20"/>
              </w:rPr>
              <w:t xml:space="preserve"> </w:t>
            </w:r>
            <w:r w:rsidRPr="1997C80E">
              <w:rPr>
                <w:rFonts w:asciiTheme="majorHAnsi" w:eastAsiaTheme="majorEastAsia" w:hAnsiTheme="majorHAnsi" w:cstheme="majorBidi"/>
                <w:sz w:val="20"/>
                <w:szCs w:val="20"/>
              </w:rPr>
              <w:t>growth in SE skills (including social relationships) by the time they exit EI.</w:t>
            </w:r>
          </w:p>
        </w:tc>
      </w:tr>
    </w:tbl>
    <w:p w14:paraId="452A8691" w14:textId="6AAAA832" w:rsidR="007E292E" w:rsidRDefault="007E292E" w:rsidP="007E292E">
      <w:pPr>
        <w:pStyle w:val="ListParagraph"/>
        <w:spacing w:after="120"/>
        <w:ind w:left="1080"/>
        <w:rPr>
          <w:rFonts w:asciiTheme="majorHAnsi" w:eastAsiaTheme="majorEastAsia" w:hAnsiTheme="majorHAnsi" w:cstheme="majorBidi"/>
          <w:b/>
          <w:bCs/>
          <w:sz w:val="20"/>
          <w:szCs w:val="20"/>
        </w:rPr>
      </w:pPr>
    </w:p>
    <w:p w14:paraId="3003756F" w14:textId="12BE4847" w:rsidR="007E292E" w:rsidRPr="00C16CAA" w:rsidRDefault="007E292E" w:rsidP="007E292E">
      <w:pPr>
        <w:pStyle w:val="ListParagraph"/>
        <w:spacing w:after="120"/>
        <w:ind w:left="1080"/>
        <w:rPr>
          <w:rFonts w:asciiTheme="majorHAnsi" w:eastAsiaTheme="majorEastAsia" w:hAnsiTheme="majorHAnsi" w:cstheme="majorBidi"/>
          <w:b/>
          <w:bCs/>
          <w:color w:val="00B0F0"/>
          <w:sz w:val="20"/>
          <w:szCs w:val="20"/>
        </w:rPr>
      </w:pPr>
      <w:r w:rsidRPr="00C16CAA">
        <w:rPr>
          <w:rFonts w:asciiTheme="majorHAnsi" w:eastAsiaTheme="majorEastAsia" w:hAnsiTheme="majorHAnsi" w:cstheme="majorBidi"/>
          <w:b/>
          <w:bCs/>
          <w:color w:val="00B0F0"/>
          <w:sz w:val="20"/>
          <w:szCs w:val="20"/>
        </w:rPr>
        <w:t>Justification for changes:</w:t>
      </w:r>
    </w:p>
    <w:p w14:paraId="34B7B132" w14:textId="3F595B99" w:rsidR="007E292E" w:rsidRPr="00C16CAA" w:rsidRDefault="007E292E" w:rsidP="007E292E">
      <w:pPr>
        <w:pStyle w:val="ListParagraph"/>
        <w:spacing w:after="120"/>
        <w:ind w:left="1080"/>
        <w:rPr>
          <w:rFonts w:asciiTheme="majorHAnsi" w:eastAsiaTheme="majorEastAsia" w:hAnsiTheme="majorHAnsi" w:cstheme="majorBidi"/>
          <w:color w:val="00B0F0"/>
          <w:sz w:val="20"/>
          <w:szCs w:val="20"/>
        </w:rPr>
      </w:pPr>
      <w:r w:rsidRPr="00C16CAA">
        <w:rPr>
          <w:rFonts w:asciiTheme="majorHAnsi" w:eastAsiaTheme="majorEastAsia" w:hAnsiTheme="majorHAnsi" w:cstheme="majorBidi"/>
          <w:bCs/>
          <w:color w:val="00B0F0"/>
          <w:sz w:val="20"/>
          <w:szCs w:val="20"/>
        </w:rPr>
        <w:t xml:space="preserve">Short-term (second):  removed “…understand their roles, develop collaborative partnerships with families and other team members” because it is addressed as part of the first intermediate outcome.  If </w:t>
      </w:r>
      <w:r w:rsidRPr="00C16CAA">
        <w:rPr>
          <w:rFonts w:asciiTheme="majorHAnsi" w:eastAsiaTheme="majorEastAsia" w:hAnsiTheme="majorHAnsi" w:cstheme="majorBidi"/>
          <w:color w:val="00B0F0"/>
          <w:sz w:val="20"/>
          <w:szCs w:val="20"/>
        </w:rPr>
        <w:t xml:space="preserve">EI providers implement </w:t>
      </w:r>
      <w:r w:rsidR="000A27BA" w:rsidRPr="00C16CAA">
        <w:rPr>
          <w:rFonts w:asciiTheme="majorHAnsi" w:eastAsiaTheme="majorEastAsia" w:hAnsiTheme="majorHAnsi" w:cstheme="majorBidi"/>
          <w:color w:val="00B0F0"/>
          <w:sz w:val="20"/>
          <w:szCs w:val="20"/>
        </w:rPr>
        <w:t>EBPs</w:t>
      </w:r>
      <w:r w:rsidRPr="00C16CAA">
        <w:rPr>
          <w:rFonts w:asciiTheme="majorHAnsi" w:eastAsiaTheme="majorEastAsia" w:hAnsiTheme="majorHAnsi" w:cstheme="majorBidi"/>
          <w:color w:val="00B0F0"/>
          <w:sz w:val="20"/>
          <w:szCs w:val="20"/>
        </w:rPr>
        <w:t xml:space="preserve"> (</w:t>
      </w:r>
      <w:r w:rsidR="000A27BA" w:rsidRPr="00C16CAA">
        <w:rPr>
          <w:rFonts w:asciiTheme="majorHAnsi" w:eastAsiaTheme="majorEastAsia" w:hAnsiTheme="majorHAnsi" w:cstheme="majorBidi"/>
          <w:color w:val="00B0F0"/>
          <w:sz w:val="20"/>
          <w:szCs w:val="20"/>
        </w:rPr>
        <w:t>PSP</w:t>
      </w:r>
      <w:r w:rsidRPr="00C16CAA">
        <w:rPr>
          <w:rFonts w:asciiTheme="majorHAnsi" w:eastAsiaTheme="majorEastAsia" w:hAnsiTheme="majorHAnsi" w:cstheme="majorBidi"/>
          <w:color w:val="00B0F0"/>
          <w:sz w:val="20"/>
          <w:szCs w:val="20"/>
        </w:rPr>
        <w:t xml:space="preserve"> Approach to Teaming and Coaching Model in natural learning environments) related to SE development with fidelity, then providers understand their roles and develop collaborative partnerships with families and other team members. </w:t>
      </w:r>
    </w:p>
    <w:p w14:paraId="1761D9C1" w14:textId="0BC7C214" w:rsidR="007E292E" w:rsidRPr="00C16CAA" w:rsidRDefault="007E292E" w:rsidP="007E292E">
      <w:pPr>
        <w:pStyle w:val="ListParagraph"/>
        <w:spacing w:after="120"/>
        <w:ind w:left="1080"/>
        <w:rPr>
          <w:rFonts w:asciiTheme="majorHAnsi" w:eastAsiaTheme="majorEastAsia" w:hAnsiTheme="majorHAnsi" w:cstheme="majorBidi"/>
          <w:color w:val="00B0F0"/>
          <w:sz w:val="20"/>
          <w:szCs w:val="20"/>
        </w:rPr>
      </w:pPr>
      <w:r w:rsidRPr="00C16CAA">
        <w:rPr>
          <w:rFonts w:asciiTheme="majorHAnsi" w:eastAsiaTheme="majorEastAsia" w:hAnsiTheme="majorHAnsi" w:cstheme="majorBidi"/>
          <w:color w:val="00B0F0"/>
          <w:sz w:val="20"/>
          <w:szCs w:val="20"/>
        </w:rPr>
        <w:t xml:space="preserve">Intermediate (first):  moved wording to make it clearer as PSP and Coaching in natural learning environments are part of evidence based practices. </w:t>
      </w:r>
    </w:p>
    <w:p w14:paraId="096D2195" w14:textId="3E4EC9FE" w:rsidR="007E292E" w:rsidRDefault="007E292E" w:rsidP="007E292E">
      <w:pPr>
        <w:pStyle w:val="ListParagraph"/>
        <w:spacing w:after="120"/>
        <w:ind w:left="1080"/>
        <w:rPr>
          <w:rFonts w:asciiTheme="majorHAnsi" w:eastAsiaTheme="majorEastAsia" w:hAnsiTheme="majorHAnsi" w:cstheme="majorBidi"/>
          <w:color w:val="00B0F0"/>
          <w:sz w:val="20"/>
          <w:szCs w:val="20"/>
        </w:rPr>
      </w:pPr>
      <w:r w:rsidRPr="00C16CAA">
        <w:rPr>
          <w:rFonts w:asciiTheme="majorHAnsi" w:eastAsiaTheme="majorEastAsia" w:hAnsiTheme="majorHAnsi" w:cstheme="majorBidi"/>
          <w:color w:val="00B0F0"/>
          <w:sz w:val="20"/>
          <w:szCs w:val="20"/>
        </w:rPr>
        <w:t xml:space="preserve">Intermediate (second):  deleted because it’s addressed in the other intermediate outcomes.  If EI providers implement </w:t>
      </w:r>
      <w:r w:rsidR="000A27BA" w:rsidRPr="00C16CAA">
        <w:rPr>
          <w:rFonts w:asciiTheme="majorHAnsi" w:eastAsiaTheme="majorEastAsia" w:hAnsiTheme="majorHAnsi" w:cstheme="majorBidi"/>
          <w:color w:val="00B0F0"/>
          <w:sz w:val="20"/>
          <w:szCs w:val="20"/>
        </w:rPr>
        <w:t xml:space="preserve">EBPs (PSP </w:t>
      </w:r>
      <w:r w:rsidRPr="00C16CAA">
        <w:rPr>
          <w:rFonts w:asciiTheme="majorHAnsi" w:eastAsiaTheme="majorEastAsia" w:hAnsiTheme="majorHAnsi" w:cstheme="majorBidi"/>
          <w:color w:val="00B0F0"/>
          <w:sz w:val="20"/>
          <w:szCs w:val="20"/>
        </w:rPr>
        <w:t xml:space="preserve">Approach to Teaming and Coaching Model in natural learning environments) related to SE development with fidelity then providers will be working with families to support their child’s positive SE development and </w:t>
      </w:r>
      <w:r w:rsidR="00520CC6" w:rsidRPr="00C16CAA">
        <w:rPr>
          <w:rFonts w:asciiTheme="majorHAnsi" w:eastAsiaTheme="majorEastAsia" w:hAnsiTheme="majorHAnsi" w:cstheme="majorBidi"/>
          <w:color w:val="00B0F0"/>
          <w:sz w:val="20"/>
          <w:szCs w:val="20"/>
        </w:rPr>
        <w:t>thus</w:t>
      </w:r>
      <w:r w:rsidRPr="00C16CAA">
        <w:rPr>
          <w:rFonts w:asciiTheme="majorHAnsi" w:eastAsiaTheme="majorEastAsia" w:hAnsiTheme="majorHAnsi" w:cstheme="majorBidi"/>
          <w:color w:val="00B0F0"/>
          <w:sz w:val="20"/>
          <w:szCs w:val="20"/>
        </w:rPr>
        <w:t>, SE IFSP objectives will be achieved.</w:t>
      </w:r>
      <w:r w:rsidRPr="007E292E">
        <w:rPr>
          <w:rFonts w:asciiTheme="majorHAnsi" w:eastAsiaTheme="majorEastAsia" w:hAnsiTheme="majorHAnsi" w:cstheme="majorBidi"/>
          <w:color w:val="00B0F0"/>
          <w:sz w:val="20"/>
          <w:szCs w:val="20"/>
        </w:rPr>
        <w:t xml:space="preserve"> </w:t>
      </w:r>
    </w:p>
    <w:p w14:paraId="00D43064" w14:textId="6CA31B33" w:rsidR="006C6E30" w:rsidRPr="007E292E" w:rsidRDefault="006C6E30" w:rsidP="007E292E">
      <w:pPr>
        <w:pStyle w:val="ListParagraph"/>
        <w:spacing w:after="120"/>
        <w:ind w:left="1080"/>
        <w:rPr>
          <w:rFonts w:asciiTheme="majorHAnsi" w:eastAsiaTheme="majorEastAsia" w:hAnsiTheme="majorHAnsi" w:cstheme="majorBidi"/>
          <w:bCs/>
          <w:color w:val="00B0F0"/>
          <w:sz w:val="20"/>
          <w:szCs w:val="20"/>
        </w:rPr>
      </w:pPr>
      <w:r w:rsidRPr="0055306E">
        <w:rPr>
          <w:rFonts w:asciiTheme="majorHAnsi" w:eastAsiaTheme="majorEastAsia" w:hAnsiTheme="majorHAnsi" w:cstheme="majorBidi"/>
          <w:color w:val="00B0F0"/>
          <w:sz w:val="20"/>
          <w:szCs w:val="20"/>
        </w:rPr>
        <w:t>Long-Term:  changed wording to be consistent with Social Emotional Skills (including personal relationships) Summary Statement 1.</w:t>
      </w:r>
      <w:r>
        <w:rPr>
          <w:rFonts w:asciiTheme="majorHAnsi" w:eastAsiaTheme="majorEastAsia" w:hAnsiTheme="majorHAnsi" w:cstheme="majorBidi"/>
          <w:color w:val="00B0F0"/>
          <w:sz w:val="20"/>
          <w:szCs w:val="20"/>
        </w:rPr>
        <w:t xml:space="preserve">  </w:t>
      </w:r>
    </w:p>
    <w:p w14:paraId="72A927F4" w14:textId="03FBB821" w:rsidR="007E292E" w:rsidRDefault="007E292E" w:rsidP="007E292E">
      <w:pPr>
        <w:pStyle w:val="ListParagraph"/>
        <w:spacing w:after="120"/>
        <w:ind w:left="1080"/>
      </w:pPr>
    </w:p>
    <w:p w14:paraId="6AD3875A" w14:textId="77777777" w:rsidR="00F651A4" w:rsidRDefault="007619AB" w:rsidP="00A96247">
      <w:pPr>
        <w:pStyle w:val="ListParagraph"/>
        <w:numPr>
          <w:ilvl w:val="0"/>
          <w:numId w:val="4"/>
        </w:numPr>
        <w:spacing w:after="120"/>
        <w:rPr>
          <w:rFonts w:asciiTheme="majorHAnsi" w:eastAsiaTheme="majorEastAsia" w:hAnsiTheme="majorHAnsi" w:cstheme="majorBidi"/>
          <w:b/>
          <w:bCs/>
          <w:sz w:val="20"/>
          <w:szCs w:val="20"/>
        </w:rPr>
      </w:pPr>
      <w:r w:rsidRPr="007E292E">
        <w:br w:type="page"/>
      </w:r>
      <w:r w:rsidR="1997C80E" w:rsidRPr="1997C80E">
        <w:rPr>
          <w:rFonts w:asciiTheme="majorHAnsi" w:eastAsiaTheme="majorEastAsia" w:hAnsiTheme="majorHAnsi" w:cstheme="majorBidi"/>
          <w:b/>
          <w:bCs/>
          <w:sz w:val="20"/>
          <w:szCs w:val="20"/>
        </w:rPr>
        <w:lastRenderedPageBreak/>
        <w:t xml:space="preserve"> Improvement Plan</w:t>
      </w:r>
    </w:p>
    <w:tbl>
      <w:tblPr>
        <w:tblW w:w="2184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50"/>
        <w:gridCol w:w="450"/>
        <w:gridCol w:w="2070"/>
        <w:gridCol w:w="1643"/>
        <w:gridCol w:w="1417"/>
        <w:gridCol w:w="1170"/>
        <w:gridCol w:w="1530"/>
        <w:gridCol w:w="2250"/>
        <w:gridCol w:w="4320"/>
        <w:gridCol w:w="5130"/>
      </w:tblGrid>
      <w:tr w:rsidR="00A6689A" w:rsidRPr="00DC11EA" w14:paraId="4114CF51" w14:textId="24CE0B6E" w:rsidTr="002F2738">
        <w:trPr>
          <w:cantSplit/>
          <w:trHeight w:val="269"/>
          <w:tblHeader/>
        </w:trPr>
        <w:tc>
          <w:tcPr>
            <w:tcW w:w="1417" w:type="dxa"/>
            <w:vMerge w:val="restart"/>
            <w:shd w:val="clear" w:color="auto" w:fill="auto"/>
            <w:vAlign w:val="center"/>
          </w:tcPr>
          <w:p w14:paraId="0B794F42" w14:textId="27020193" w:rsidR="00A6689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Activities to Meet Outcomes</w:t>
            </w:r>
          </w:p>
        </w:tc>
        <w:tc>
          <w:tcPr>
            <w:tcW w:w="900" w:type="dxa"/>
            <w:gridSpan w:val="2"/>
          </w:tcPr>
          <w:p w14:paraId="7EFBEAA5" w14:textId="19D848B3" w:rsidR="00A6689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System Level</w:t>
            </w:r>
          </w:p>
        </w:tc>
        <w:tc>
          <w:tcPr>
            <w:tcW w:w="2070" w:type="dxa"/>
            <w:vMerge w:val="restart"/>
            <w:shd w:val="clear" w:color="auto" w:fill="auto"/>
            <w:vAlign w:val="center"/>
          </w:tcPr>
          <w:p w14:paraId="2165BD32" w14:textId="77777777" w:rsidR="00A6689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Steps to Implement Activities</w:t>
            </w:r>
          </w:p>
        </w:tc>
        <w:tc>
          <w:tcPr>
            <w:tcW w:w="1643" w:type="dxa"/>
            <w:vMerge w:val="restart"/>
            <w:shd w:val="clear" w:color="auto" w:fill="auto"/>
            <w:vAlign w:val="center"/>
          </w:tcPr>
          <w:p w14:paraId="5717E760" w14:textId="77777777" w:rsidR="00A6689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Resources Needed</w:t>
            </w:r>
          </w:p>
        </w:tc>
        <w:tc>
          <w:tcPr>
            <w:tcW w:w="1417" w:type="dxa"/>
            <w:vMerge w:val="restart"/>
            <w:shd w:val="clear" w:color="auto" w:fill="auto"/>
            <w:vAlign w:val="center"/>
          </w:tcPr>
          <w:p w14:paraId="4B144144" w14:textId="0005ECCC" w:rsidR="00A6689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Who Is Responsible</w:t>
            </w:r>
          </w:p>
        </w:tc>
        <w:tc>
          <w:tcPr>
            <w:tcW w:w="1170" w:type="dxa"/>
            <w:vMerge w:val="restart"/>
            <w:shd w:val="clear" w:color="auto" w:fill="auto"/>
            <w:vAlign w:val="center"/>
          </w:tcPr>
          <w:p w14:paraId="63189D0D" w14:textId="13033CD2" w:rsidR="00A6689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Timeline (projected initiation &amp; completion dates)</w:t>
            </w:r>
          </w:p>
        </w:tc>
        <w:tc>
          <w:tcPr>
            <w:tcW w:w="1530" w:type="dxa"/>
            <w:vMerge w:val="restart"/>
            <w:shd w:val="clear" w:color="auto" w:fill="auto"/>
            <w:vAlign w:val="center"/>
          </w:tcPr>
          <w:p w14:paraId="424DE346" w14:textId="1F67E879" w:rsidR="00A6689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How Other LA/SEA Offices and Other Agencies Will Be Involved*</w:t>
            </w:r>
          </w:p>
        </w:tc>
        <w:tc>
          <w:tcPr>
            <w:tcW w:w="2250" w:type="dxa"/>
            <w:vMerge w:val="restart"/>
            <w:vAlign w:val="center"/>
          </w:tcPr>
          <w:p w14:paraId="526D9604" w14:textId="25021AAB" w:rsidR="00A6689A" w:rsidRPr="00385905" w:rsidRDefault="1997C80E" w:rsidP="001A07AF">
            <w:pPr>
              <w:jc w:val="center"/>
              <w:rPr>
                <w:rFonts w:asciiTheme="majorHAnsi" w:eastAsiaTheme="majorEastAsia" w:hAnsiTheme="majorHAnsi" w:cstheme="majorBidi"/>
                <w:b/>
                <w:bCs/>
                <w:color w:val="00B0F0"/>
                <w:sz w:val="20"/>
                <w:szCs w:val="20"/>
              </w:rPr>
            </w:pPr>
            <w:r w:rsidRPr="1997C80E">
              <w:rPr>
                <w:rFonts w:asciiTheme="majorHAnsi" w:eastAsiaTheme="majorEastAsia" w:hAnsiTheme="majorHAnsi" w:cstheme="majorBidi"/>
                <w:b/>
                <w:bCs/>
                <w:color w:val="00B0F0"/>
                <w:sz w:val="20"/>
                <w:szCs w:val="20"/>
              </w:rPr>
              <w:t>How Stakeholders were Engaged</w:t>
            </w:r>
          </w:p>
        </w:tc>
        <w:tc>
          <w:tcPr>
            <w:tcW w:w="4320" w:type="dxa"/>
            <w:vMerge w:val="restart"/>
            <w:vAlign w:val="center"/>
          </w:tcPr>
          <w:p w14:paraId="130AC286" w14:textId="0948AC4E" w:rsidR="00A6689A" w:rsidRPr="00385905" w:rsidRDefault="1997C80E" w:rsidP="1997C80E">
            <w:pPr>
              <w:jc w:val="center"/>
              <w:rPr>
                <w:rFonts w:asciiTheme="majorHAnsi" w:eastAsiaTheme="majorEastAsia" w:hAnsiTheme="majorHAnsi" w:cstheme="majorBidi"/>
                <w:b/>
                <w:bCs/>
                <w:color w:val="00B0F0"/>
                <w:sz w:val="20"/>
                <w:szCs w:val="20"/>
              </w:rPr>
            </w:pPr>
            <w:r w:rsidRPr="1997C80E">
              <w:rPr>
                <w:rFonts w:asciiTheme="majorHAnsi" w:eastAsiaTheme="majorEastAsia" w:hAnsiTheme="majorHAnsi" w:cstheme="majorBidi"/>
                <w:b/>
                <w:bCs/>
                <w:color w:val="00B0F0"/>
                <w:sz w:val="20"/>
                <w:szCs w:val="20"/>
              </w:rPr>
              <w:t>Status</w:t>
            </w:r>
            <w:r w:rsidR="00A267CE">
              <w:rPr>
                <w:rFonts w:asciiTheme="majorHAnsi" w:eastAsiaTheme="majorEastAsia" w:hAnsiTheme="majorHAnsi" w:cstheme="majorBidi"/>
                <w:b/>
                <w:bCs/>
                <w:color w:val="00B0F0"/>
                <w:sz w:val="20"/>
                <w:szCs w:val="20"/>
              </w:rPr>
              <w:t xml:space="preserve"> and Evidence</w:t>
            </w:r>
          </w:p>
        </w:tc>
        <w:tc>
          <w:tcPr>
            <w:tcW w:w="5130" w:type="dxa"/>
            <w:vMerge w:val="restart"/>
            <w:vAlign w:val="center"/>
          </w:tcPr>
          <w:p w14:paraId="4B78DFDA" w14:textId="77777777" w:rsidR="00890A5B" w:rsidRDefault="00A267CE" w:rsidP="00D1465E">
            <w:pPr>
              <w:jc w:val="center"/>
              <w:rPr>
                <w:rFonts w:asciiTheme="majorHAnsi" w:eastAsiaTheme="majorEastAsia" w:hAnsiTheme="majorHAnsi" w:cstheme="majorBidi"/>
                <w:b/>
                <w:bCs/>
                <w:color w:val="00B0F0"/>
                <w:sz w:val="20"/>
                <w:szCs w:val="20"/>
              </w:rPr>
            </w:pPr>
            <w:r>
              <w:rPr>
                <w:rFonts w:asciiTheme="majorHAnsi" w:eastAsiaTheme="majorEastAsia" w:hAnsiTheme="majorHAnsi" w:cstheme="majorBidi"/>
                <w:b/>
                <w:bCs/>
                <w:color w:val="00B0F0"/>
                <w:sz w:val="20"/>
                <w:szCs w:val="20"/>
              </w:rPr>
              <w:t xml:space="preserve">Implementation Notes:  Barriers, actions to Address Barriers, Description of Adjustments, </w:t>
            </w:r>
          </w:p>
          <w:p w14:paraId="0F9953FB" w14:textId="1F2E3A22" w:rsidR="00A6689A" w:rsidRPr="00385905" w:rsidRDefault="00D1465E" w:rsidP="00D1465E">
            <w:pPr>
              <w:jc w:val="center"/>
              <w:rPr>
                <w:rFonts w:asciiTheme="majorHAnsi" w:eastAsiaTheme="majorEastAsia" w:hAnsiTheme="majorHAnsi" w:cstheme="majorBidi"/>
                <w:b/>
                <w:bCs/>
                <w:color w:val="00B0F0"/>
                <w:sz w:val="20"/>
                <w:szCs w:val="20"/>
              </w:rPr>
            </w:pPr>
            <w:r>
              <w:rPr>
                <w:rFonts w:asciiTheme="majorHAnsi" w:eastAsiaTheme="majorEastAsia" w:hAnsiTheme="majorHAnsi" w:cstheme="majorBidi"/>
                <w:b/>
                <w:bCs/>
                <w:color w:val="00B0F0"/>
                <w:sz w:val="20"/>
                <w:szCs w:val="20"/>
              </w:rPr>
              <w:t>Implications</w:t>
            </w:r>
            <w:r w:rsidR="00A267CE">
              <w:rPr>
                <w:rFonts w:asciiTheme="majorHAnsi" w:eastAsiaTheme="majorEastAsia" w:hAnsiTheme="majorHAnsi" w:cstheme="majorBidi"/>
                <w:b/>
                <w:bCs/>
                <w:color w:val="00B0F0"/>
                <w:sz w:val="20"/>
                <w:szCs w:val="20"/>
              </w:rPr>
              <w:t xml:space="preserve"> of Adjustments</w:t>
            </w:r>
          </w:p>
        </w:tc>
      </w:tr>
      <w:tr w:rsidR="00A6689A" w:rsidRPr="00DC11EA" w14:paraId="3EBE4239" w14:textId="08376F92" w:rsidTr="002F2738">
        <w:trPr>
          <w:cantSplit/>
          <w:trHeight w:val="440"/>
          <w:tblHeader/>
        </w:trPr>
        <w:tc>
          <w:tcPr>
            <w:tcW w:w="1417" w:type="dxa"/>
            <w:vMerge/>
            <w:shd w:val="clear" w:color="auto" w:fill="auto"/>
            <w:vAlign w:val="center"/>
          </w:tcPr>
          <w:p w14:paraId="56623CED" w14:textId="77777777" w:rsidR="00A6689A" w:rsidRPr="00DC11EA" w:rsidRDefault="00A6689A" w:rsidP="00B1589C">
            <w:pPr>
              <w:jc w:val="center"/>
              <w:rPr>
                <w:rFonts w:asciiTheme="majorHAnsi" w:hAnsiTheme="majorHAnsi" w:cs="Arial"/>
                <w:b/>
                <w:sz w:val="20"/>
                <w:szCs w:val="20"/>
              </w:rPr>
            </w:pPr>
          </w:p>
        </w:tc>
        <w:tc>
          <w:tcPr>
            <w:tcW w:w="450" w:type="dxa"/>
            <w:textDirection w:val="btLr"/>
          </w:tcPr>
          <w:p w14:paraId="49C68DC9" w14:textId="77777777" w:rsidR="00A6689A" w:rsidRPr="00DC11EA" w:rsidRDefault="1997C80E" w:rsidP="1997C80E">
            <w:pPr>
              <w:ind w:left="113" w:right="113"/>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State</w:t>
            </w:r>
          </w:p>
        </w:tc>
        <w:tc>
          <w:tcPr>
            <w:tcW w:w="450" w:type="dxa"/>
            <w:textDirection w:val="btLr"/>
          </w:tcPr>
          <w:p w14:paraId="613A3F32" w14:textId="77777777" w:rsidR="00A6689A" w:rsidRPr="00DC11EA" w:rsidRDefault="1997C80E" w:rsidP="1997C80E">
            <w:pPr>
              <w:ind w:left="113" w:right="113"/>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Local</w:t>
            </w:r>
          </w:p>
        </w:tc>
        <w:tc>
          <w:tcPr>
            <w:tcW w:w="2070" w:type="dxa"/>
            <w:vMerge/>
            <w:shd w:val="clear" w:color="auto" w:fill="auto"/>
            <w:vAlign w:val="center"/>
          </w:tcPr>
          <w:p w14:paraId="12973F94" w14:textId="77777777" w:rsidR="00A6689A" w:rsidRPr="00DC11EA" w:rsidRDefault="00A6689A" w:rsidP="00B1589C">
            <w:pPr>
              <w:jc w:val="center"/>
              <w:rPr>
                <w:rFonts w:asciiTheme="majorHAnsi" w:hAnsiTheme="majorHAnsi" w:cs="Arial"/>
                <w:b/>
                <w:sz w:val="20"/>
                <w:szCs w:val="20"/>
              </w:rPr>
            </w:pPr>
          </w:p>
        </w:tc>
        <w:tc>
          <w:tcPr>
            <w:tcW w:w="1643" w:type="dxa"/>
            <w:vMerge/>
            <w:shd w:val="clear" w:color="auto" w:fill="auto"/>
            <w:vAlign w:val="center"/>
          </w:tcPr>
          <w:p w14:paraId="4F6EBF25" w14:textId="77777777" w:rsidR="00A6689A" w:rsidRPr="00DC11EA" w:rsidRDefault="00A6689A" w:rsidP="00C479DF">
            <w:pPr>
              <w:jc w:val="center"/>
              <w:rPr>
                <w:rFonts w:asciiTheme="majorHAnsi" w:hAnsiTheme="majorHAnsi" w:cs="Arial"/>
                <w:b/>
                <w:sz w:val="20"/>
                <w:szCs w:val="20"/>
              </w:rPr>
            </w:pPr>
          </w:p>
        </w:tc>
        <w:tc>
          <w:tcPr>
            <w:tcW w:w="1417" w:type="dxa"/>
            <w:vMerge/>
            <w:shd w:val="clear" w:color="auto" w:fill="auto"/>
            <w:vAlign w:val="center"/>
          </w:tcPr>
          <w:p w14:paraId="66A7D8FD" w14:textId="77777777" w:rsidR="00A6689A" w:rsidRPr="00DC11EA" w:rsidRDefault="00A6689A" w:rsidP="00C479DF">
            <w:pPr>
              <w:jc w:val="center"/>
              <w:rPr>
                <w:rFonts w:asciiTheme="majorHAnsi" w:hAnsiTheme="majorHAnsi" w:cs="Arial"/>
                <w:b/>
                <w:sz w:val="20"/>
                <w:szCs w:val="20"/>
              </w:rPr>
            </w:pPr>
          </w:p>
        </w:tc>
        <w:tc>
          <w:tcPr>
            <w:tcW w:w="1170" w:type="dxa"/>
            <w:vMerge/>
            <w:shd w:val="clear" w:color="auto" w:fill="auto"/>
            <w:vAlign w:val="center"/>
          </w:tcPr>
          <w:p w14:paraId="503C46FD" w14:textId="77777777" w:rsidR="00A6689A" w:rsidRPr="00DC11EA" w:rsidRDefault="00A6689A" w:rsidP="00C479DF">
            <w:pPr>
              <w:jc w:val="center"/>
              <w:rPr>
                <w:rFonts w:asciiTheme="majorHAnsi" w:hAnsiTheme="majorHAnsi" w:cs="Arial"/>
                <w:b/>
                <w:sz w:val="20"/>
                <w:szCs w:val="20"/>
              </w:rPr>
            </w:pPr>
          </w:p>
        </w:tc>
        <w:tc>
          <w:tcPr>
            <w:tcW w:w="1530" w:type="dxa"/>
            <w:vMerge/>
            <w:shd w:val="clear" w:color="auto" w:fill="auto"/>
            <w:vAlign w:val="center"/>
          </w:tcPr>
          <w:p w14:paraId="337C3306" w14:textId="77777777" w:rsidR="00A6689A" w:rsidRPr="00DC11EA" w:rsidRDefault="00A6689A" w:rsidP="00C479DF">
            <w:pPr>
              <w:jc w:val="center"/>
              <w:rPr>
                <w:rFonts w:asciiTheme="majorHAnsi" w:hAnsiTheme="majorHAnsi" w:cs="Arial"/>
                <w:b/>
                <w:sz w:val="20"/>
                <w:szCs w:val="20"/>
              </w:rPr>
            </w:pPr>
          </w:p>
        </w:tc>
        <w:tc>
          <w:tcPr>
            <w:tcW w:w="2250" w:type="dxa"/>
            <w:vMerge/>
          </w:tcPr>
          <w:p w14:paraId="79CE1541" w14:textId="77777777" w:rsidR="00A6689A" w:rsidRPr="00385905" w:rsidRDefault="00A6689A" w:rsidP="001A07AF">
            <w:pPr>
              <w:jc w:val="center"/>
              <w:rPr>
                <w:rFonts w:asciiTheme="majorHAnsi" w:hAnsiTheme="majorHAnsi" w:cs="Arial"/>
                <w:b/>
                <w:color w:val="00B0F0"/>
                <w:sz w:val="20"/>
                <w:szCs w:val="20"/>
              </w:rPr>
            </w:pPr>
          </w:p>
        </w:tc>
        <w:tc>
          <w:tcPr>
            <w:tcW w:w="4320" w:type="dxa"/>
            <w:vMerge/>
          </w:tcPr>
          <w:p w14:paraId="789C7013" w14:textId="5120FE71" w:rsidR="00A6689A" w:rsidRPr="00385905" w:rsidRDefault="00A6689A" w:rsidP="00C479DF">
            <w:pPr>
              <w:jc w:val="center"/>
              <w:rPr>
                <w:rFonts w:asciiTheme="majorHAnsi" w:hAnsiTheme="majorHAnsi" w:cs="Arial"/>
                <w:b/>
                <w:color w:val="00B0F0"/>
                <w:sz w:val="20"/>
                <w:szCs w:val="20"/>
              </w:rPr>
            </w:pPr>
          </w:p>
        </w:tc>
        <w:tc>
          <w:tcPr>
            <w:tcW w:w="5130" w:type="dxa"/>
            <w:vMerge/>
          </w:tcPr>
          <w:p w14:paraId="51BFEE08" w14:textId="77777777" w:rsidR="00A6689A" w:rsidRPr="00385905" w:rsidRDefault="00A6689A" w:rsidP="00C479DF">
            <w:pPr>
              <w:jc w:val="center"/>
              <w:rPr>
                <w:rFonts w:asciiTheme="majorHAnsi" w:hAnsiTheme="majorHAnsi" w:cs="Arial"/>
                <w:b/>
                <w:color w:val="00B0F0"/>
                <w:sz w:val="20"/>
                <w:szCs w:val="20"/>
              </w:rPr>
            </w:pPr>
          </w:p>
        </w:tc>
      </w:tr>
      <w:tr w:rsidR="00A6689A" w:rsidRPr="00DC11EA" w14:paraId="5BCB3417" w14:textId="4B1B9960" w:rsidTr="002F2738">
        <w:tc>
          <w:tcPr>
            <w:tcW w:w="1417" w:type="dxa"/>
            <w:vMerge w:val="restart"/>
            <w:shd w:val="clear" w:color="auto" w:fill="auto"/>
            <w:vAlign w:val="center"/>
          </w:tcPr>
          <w:p w14:paraId="552087AD" w14:textId="60912D57" w:rsidR="00AF1345" w:rsidRDefault="1997C80E" w:rsidP="00AF1345">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1-1. </w:t>
            </w:r>
            <w:r w:rsidR="00AF1345" w:rsidRPr="1997C80E">
              <w:rPr>
                <w:rFonts w:asciiTheme="majorHAnsi" w:eastAsiaTheme="majorEastAsia" w:hAnsiTheme="majorHAnsi" w:cstheme="majorBidi"/>
                <w:sz w:val="20"/>
                <w:szCs w:val="20"/>
              </w:rPr>
              <w:t>Identify competencies related to SE development and incorporate them into</w:t>
            </w:r>
            <w:r w:rsidR="00AF1345">
              <w:rPr>
                <w:rFonts w:asciiTheme="majorHAnsi" w:eastAsiaTheme="majorEastAsia" w:hAnsiTheme="majorHAnsi" w:cstheme="majorBidi"/>
                <w:sz w:val="20"/>
                <w:szCs w:val="20"/>
              </w:rPr>
              <w:t xml:space="preserve"> EBP </w:t>
            </w:r>
            <w:r w:rsidR="00AF1345" w:rsidRPr="006F629C">
              <w:rPr>
                <w:rFonts w:asciiTheme="majorHAnsi" w:eastAsiaTheme="majorEastAsia" w:hAnsiTheme="majorHAnsi" w:cstheme="majorBidi"/>
                <w:color w:val="FF0000"/>
                <w:sz w:val="20"/>
                <w:szCs w:val="20"/>
              </w:rPr>
              <w:t xml:space="preserve">(PSP Approach to Teaming and Coaching model within natural learning environments) </w:t>
            </w:r>
            <w:r w:rsidR="00AF1345" w:rsidRPr="1997C80E">
              <w:rPr>
                <w:rFonts w:asciiTheme="majorHAnsi" w:eastAsiaTheme="majorEastAsia" w:hAnsiTheme="majorHAnsi" w:cstheme="majorBidi"/>
                <w:sz w:val="20"/>
                <w:szCs w:val="20"/>
              </w:rPr>
              <w:t>training</w:t>
            </w:r>
          </w:p>
          <w:p w14:paraId="744DC01E" w14:textId="1F56845C" w:rsidR="00953B90" w:rsidRDefault="00953B90" w:rsidP="1997C80E">
            <w:pPr>
              <w:contextualSpacing/>
              <w:rPr>
                <w:rFonts w:asciiTheme="majorHAnsi" w:eastAsiaTheme="majorEastAsia" w:hAnsiTheme="majorHAnsi" w:cstheme="majorBidi"/>
                <w:sz w:val="20"/>
                <w:szCs w:val="20"/>
              </w:rPr>
            </w:pPr>
          </w:p>
          <w:p w14:paraId="51A576DA" w14:textId="77777777" w:rsidR="00953B90" w:rsidRDefault="00953B90" w:rsidP="1997C80E">
            <w:pPr>
              <w:contextualSpacing/>
              <w:rPr>
                <w:rFonts w:asciiTheme="majorHAnsi" w:eastAsiaTheme="majorEastAsia" w:hAnsiTheme="majorHAnsi" w:cstheme="majorBidi"/>
                <w:sz w:val="20"/>
                <w:szCs w:val="20"/>
              </w:rPr>
            </w:pPr>
          </w:p>
          <w:p w14:paraId="1B29752B" w14:textId="5560A186" w:rsidR="00953B90" w:rsidRPr="00953B90" w:rsidRDefault="00953B90" w:rsidP="1997C80E">
            <w:pPr>
              <w:contextualSpacing/>
              <w:rPr>
                <w:rFonts w:asciiTheme="majorHAnsi" w:eastAsiaTheme="majorEastAsia" w:hAnsiTheme="majorHAnsi" w:cstheme="majorBidi"/>
                <w:sz w:val="19"/>
                <w:szCs w:val="19"/>
              </w:rPr>
            </w:pPr>
            <w:r w:rsidRPr="00953B90">
              <w:rPr>
                <w:rFonts w:asciiTheme="majorHAnsi" w:eastAsiaTheme="majorEastAsia" w:hAnsiTheme="majorHAnsi" w:cstheme="majorBidi"/>
                <w:sz w:val="19"/>
                <w:szCs w:val="19"/>
              </w:rPr>
              <w:t>(Infrastructure)</w:t>
            </w:r>
          </w:p>
        </w:tc>
        <w:tc>
          <w:tcPr>
            <w:tcW w:w="450" w:type="dxa"/>
            <w:vAlign w:val="center"/>
          </w:tcPr>
          <w:p w14:paraId="0284FDDA" w14:textId="54211C9C"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X</w:t>
            </w:r>
          </w:p>
        </w:tc>
        <w:tc>
          <w:tcPr>
            <w:tcW w:w="450" w:type="dxa"/>
            <w:vAlign w:val="center"/>
          </w:tcPr>
          <w:p w14:paraId="430B50BD" w14:textId="77777777" w:rsidR="00A6689A" w:rsidRPr="00DC11EA" w:rsidRDefault="00A6689A" w:rsidP="00A21BF8">
            <w:pPr>
              <w:jc w:val="center"/>
              <w:rPr>
                <w:rFonts w:asciiTheme="majorHAnsi" w:eastAsia="Times New Roman" w:hAnsiTheme="majorHAnsi" w:cs="Arial"/>
                <w:sz w:val="20"/>
                <w:szCs w:val="20"/>
              </w:rPr>
            </w:pPr>
          </w:p>
        </w:tc>
        <w:tc>
          <w:tcPr>
            <w:tcW w:w="2070" w:type="dxa"/>
            <w:shd w:val="clear" w:color="auto" w:fill="auto"/>
            <w:vAlign w:val="center"/>
          </w:tcPr>
          <w:p w14:paraId="24253383" w14:textId="4562395E" w:rsidR="00A6689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1-1a. Explore existing SE development trainings and their related competencies</w:t>
            </w:r>
          </w:p>
        </w:tc>
        <w:tc>
          <w:tcPr>
            <w:tcW w:w="1643" w:type="dxa"/>
            <w:shd w:val="clear" w:color="auto" w:fill="auto"/>
            <w:vAlign w:val="center"/>
          </w:tcPr>
          <w:p w14:paraId="4169C414" w14:textId="2779D302" w:rsidR="00A6689A" w:rsidRPr="00FC228A" w:rsidRDefault="1997C80E" w:rsidP="001E696E">
            <w:pPr>
              <w:pStyle w:val="ListParagraph"/>
              <w:numPr>
                <w:ilvl w:val="0"/>
                <w:numId w:val="23"/>
              </w:numPr>
              <w:ind w:left="162" w:hanging="162"/>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ECTA practices reflection tools</w:t>
            </w:r>
          </w:p>
          <w:p w14:paraId="47316D2B" w14:textId="12EBA8EB"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ECTA support</w:t>
            </w:r>
          </w:p>
          <w:p w14:paraId="04061A7E" w14:textId="65C8438A" w:rsidR="00A6689A" w:rsidRPr="00DC11EA" w:rsidRDefault="00A40E8A" w:rsidP="001E696E">
            <w:pPr>
              <w:pStyle w:val="ListParagraph"/>
              <w:numPr>
                <w:ilvl w:val="0"/>
                <w:numId w:val="23"/>
              </w:numPr>
              <w:ind w:left="162" w:hanging="162"/>
              <w:rPr>
                <w:rFonts w:asciiTheme="majorHAnsi" w:eastAsiaTheme="majorEastAsia" w:hAnsiTheme="majorHAnsi" w:cstheme="majorBidi"/>
                <w:sz w:val="20"/>
                <w:szCs w:val="20"/>
              </w:rPr>
            </w:pPr>
            <w:r>
              <w:rPr>
                <w:rFonts w:asciiTheme="majorHAnsi" w:eastAsiaTheme="majorEastAsia" w:hAnsiTheme="majorHAnsi" w:cstheme="majorBidi"/>
                <w:sz w:val="20"/>
                <w:szCs w:val="20"/>
              </w:rPr>
              <w:t>Shelden &amp; Rush</w:t>
            </w:r>
          </w:p>
          <w:p w14:paraId="35427894" w14:textId="3937AEC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DEC </w:t>
            </w:r>
          </w:p>
          <w:p w14:paraId="14E0D84B"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TACSEI</w:t>
            </w:r>
          </w:p>
          <w:p w14:paraId="3CE092F1"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CSEFEL</w:t>
            </w:r>
          </w:p>
          <w:p w14:paraId="30F1FDF6"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HAIMH</w:t>
            </w:r>
          </w:p>
          <w:p w14:paraId="0F1D0520"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HAEY</w:t>
            </w:r>
          </w:p>
          <w:p w14:paraId="48CD75E6"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NAEYC</w:t>
            </w:r>
          </w:p>
          <w:p w14:paraId="0D30D266"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HELP Charts</w:t>
            </w:r>
          </w:p>
          <w:p w14:paraId="2ED94F2D"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AAP</w:t>
            </w:r>
          </w:p>
          <w:p w14:paraId="020FECA9" w14:textId="77777777" w:rsidR="00A6689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PATCH</w:t>
            </w:r>
          </w:p>
          <w:p w14:paraId="10D68473" w14:textId="3BB57A38"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Other states’ competencies and tools</w:t>
            </w:r>
          </w:p>
        </w:tc>
        <w:tc>
          <w:tcPr>
            <w:tcW w:w="1417" w:type="dxa"/>
            <w:shd w:val="clear" w:color="auto" w:fill="auto"/>
            <w:vAlign w:val="center"/>
          </w:tcPr>
          <w:p w14:paraId="7A4966AB" w14:textId="6B2B2CA7"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PD Competencies Workgroup Co-Leaders</w:t>
            </w:r>
          </w:p>
        </w:tc>
        <w:tc>
          <w:tcPr>
            <w:tcW w:w="1170" w:type="dxa"/>
            <w:shd w:val="clear" w:color="auto" w:fill="auto"/>
            <w:vAlign w:val="center"/>
          </w:tcPr>
          <w:p w14:paraId="3681161E" w14:textId="77777777" w:rsidR="00A6689A" w:rsidRPr="00096DC7" w:rsidRDefault="1997C80E" w:rsidP="1997C80E">
            <w:pPr>
              <w:jc w:val="center"/>
              <w:rPr>
                <w:rFonts w:asciiTheme="majorHAnsi" w:eastAsiaTheme="majorEastAsia" w:hAnsiTheme="majorHAnsi" w:cstheme="majorBidi"/>
                <w:sz w:val="20"/>
                <w:szCs w:val="20"/>
              </w:rPr>
            </w:pPr>
            <w:r w:rsidRPr="00096DC7">
              <w:rPr>
                <w:rFonts w:asciiTheme="majorHAnsi" w:eastAsiaTheme="majorEastAsia" w:hAnsiTheme="majorHAnsi" w:cstheme="majorBidi"/>
                <w:sz w:val="20"/>
                <w:szCs w:val="20"/>
              </w:rPr>
              <w:t>2/22/16 – 5/31/16</w:t>
            </w:r>
          </w:p>
          <w:p w14:paraId="60BC9E68" w14:textId="77777777" w:rsidR="00A6689A" w:rsidRPr="005E7942" w:rsidRDefault="00A6689A" w:rsidP="00A21BF8">
            <w:pPr>
              <w:jc w:val="center"/>
              <w:rPr>
                <w:rFonts w:asciiTheme="majorHAnsi" w:eastAsiaTheme="majorEastAsia" w:hAnsiTheme="majorHAnsi" w:cstheme="majorBidi"/>
                <w:strike/>
                <w:color w:val="FF0000"/>
                <w:sz w:val="20"/>
                <w:szCs w:val="20"/>
                <w:highlight w:val="yellow"/>
              </w:rPr>
            </w:pPr>
          </w:p>
          <w:p w14:paraId="6CF4BA3C" w14:textId="6A2F0A75" w:rsidR="00A6689A" w:rsidRPr="005E7942" w:rsidRDefault="00A6689A" w:rsidP="1997C80E">
            <w:pPr>
              <w:jc w:val="center"/>
              <w:rPr>
                <w:rFonts w:asciiTheme="majorHAnsi" w:eastAsiaTheme="majorEastAsia" w:hAnsiTheme="majorHAnsi" w:cstheme="majorBidi"/>
                <w:sz w:val="20"/>
                <w:szCs w:val="20"/>
              </w:rPr>
            </w:pPr>
          </w:p>
        </w:tc>
        <w:tc>
          <w:tcPr>
            <w:tcW w:w="1530" w:type="dxa"/>
            <w:shd w:val="clear" w:color="auto" w:fill="auto"/>
            <w:vAlign w:val="center"/>
          </w:tcPr>
          <w:p w14:paraId="40C62011" w14:textId="77777777" w:rsidR="00A6689A" w:rsidRPr="00DA16F4"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Refer to Implementation Workgroup Roster (Appendix B)</w:t>
            </w:r>
          </w:p>
          <w:p w14:paraId="6BE8BF81" w14:textId="77777777" w:rsidR="00A6689A" w:rsidRPr="005E7942" w:rsidRDefault="00A6689A" w:rsidP="00323E8E">
            <w:pPr>
              <w:jc w:val="center"/>
              <w:rPr>
                <w:rFonts w:asciiTheme="majorHAnsi" w:eastAsiaTheme="majorEastAsia" w:hAnsiTheme="majorHAnsi" w:cstheme="majorBidi"/>
                <w:color w:val="FF0000"/>
                <w:sz w:val="20"/>
                <w:szCs w:val="20"/>
              </w:rPr>
            </w:pPr>
          </w:p>
          <w:p w14:paraId="0361D8EA" w14:textId="11322A2A" w:rsidR="00A6689A" w:rsidRPr="005E7942" w:rsidRDefault="00A6689A" w:rsidP="00323E8E">
            <w:pPr>
              <w:jc w:val="center"/>
              <w:rPr>
                <w:rFonts w:asciiTheme="majorHAnsi" w:hAnsiTheme="majorHAnsi" w:cs="Arial"/>
                <w:color w:val="FF0000"/>
                <w:sz w:val="20"/>
                <w:szCs w:val="20"/>
              </w:rPr>
            </w:pPr>
          </w:p>
        </w:tc>
        <w:tc>
          <w:tcPr>
            <w:tcW w:w="2250" w:type="dxa"/>
            <w:vAlign w:val="center"/>
          </w:tcPr>
          <w:p w14:paraId="4719BAAC" w14:textId="6A5259C4" w:rsidR="00A6689A" w:rsidRPr="00A6689A" w:rsidRDefault="1997C80E" w:rsidP="001A07AF">
            <w:pPr>
              <w:jc w:val="center"/>
              <w:rPr>
                <w:rFonts w:asciiTheme="majorHAnsi" w:eastAsiaTheme="majorEastAsia" w:hAnsiTheme="majorHAnsi" w:cstheme="majorBidi"/>
                <w:color w:val="00B0F0"/>
                <w:sz w:val="20"/>
                <w:szCs w:val="20"/>
                <w:highlight w:val="yellow"/>
              </w:rPr>
            </w:pPr>
            <w:r w:rsidRPr="1997C80E">
              <w:rPr>
                <w:rFonts w:asciiTheme="majorHAnsi" w:eastAsiaTheme="majorEastAsia" w:hAnsiTheme="majorHAnsi" w:cstheme="majorBidi"/>
                <w:color w:val="00B0F0"/>
                <w:sz w:val="20"/>
                <w:szCs w:val="20"/>
              </w:rPr>
              <w:t>Workgroup members were tasked with researching and submitting competencies.  Workgroup members included diverse stakeholders: Hawaii Association for Infant Mental Health, Head Start, Head Start Collaboration Office, Home Visitors, legislator</w:t>
            </w:r>
          </w:p>
        </w:tc>
        <w:tc>
          <w:tcPr>
            <w:tcW w:w="4320" w:type="dxa"/>
          </w:tcPr>
          <w:p w14:paraId="3AD5E59D" w14:textId="77777777" w:rsidR="00096DC7" w:rsidRDefault="00096DC7" w:rsidP="008C33C9">
            <w:pPr>
              <w:rPr>
                <w:rFonts w:asciiTheme="majorHAnsi" w:eastAsiaTheme="majorEastAsia" w:hAnsiTheme="majorHAnsi" w:cstheme="majorBidi"/>
                <w:color w:val="00B0F0"/>
                <w:sz w:val="20"/>
                <w:szCs w:val="20"/>
              </w:rPr>
            </w:pPr>
            <w:r w:rsidRPr="00096DC7">
              <w:rPr>
                <w:rFonts w:asciiTheme="majorHAnsi" w:eastAsiaTheme="majorEastAsia" w:hAnsiTheme="majorHAnsi" w:cstheme="majorBidi"/>
                <w:color w:val="00B0F0"/>
                <w:sz w:val="20"/>
                <w:szCs w:val="20"/>
              </w:rPr>
              <w:t>Completed on 4/26/16.</w:t>
            </w:r>
            <w:r w:rsidR="1997C80E" w:rsidRPr="1997C80E">
              <w:rPr>
                <w:rFonts w:asciiTheme="majorHAnsi" w:eastAsiaTheme="majorEastAsia" w:hAnsiTheme="majorHAnsi" w:cstheme="majorBidi"/>
                <w:color w:val="00B0F0"/>
                <w:sz w:val="20"/>
                <w:szCs w:val="20"/>
              </w:rPr>
              <w:t xml:space="preserve"> </w:t>
            </w:r>
          </w:p>
          <w:p w14:paraId="4ACA0340" w14:textId="77777777" w:rsidR="00096DC7" w:rsidRDefault="00096DC7" w:rsidP="008C33C9">
            <w:pPr>
              <w:rPr>
                <w:rFonts w:asciiTheme="majorHAnsi" w:eastAsiaTheme="majorEastAsia" w:hAnsiTheme="majorHAnsi" w:cstheme="majorBidi"/>
                <w:color w:val="00B0F0"/>
                <w:sz w:val="20"/>
                <w:szCs w:val="20"/>
              </w:rPr>
            </w:pPr>
          </w:p>
          <w:p w14:paraId="2AE0063A" w14:textId="250DFC99" w:rsidR="00A6689A" w:rsidRPr="00385905" w:rsidRDefault="0025769F" w:rsidP="008C33C9">
            <w:pPr>
              <w:rPr>
                <w:rFonts w:asciiTheme="majorHAnsi" w:eastAsiaTheme="majorEastAsia" w:hAnsiTheme="majorHAnsi" w:cstheme="majorBidi"/>
                <w:color w:val="00B0F0"/>
                <w:sz w:val="20"/>
                <w:szCs w:val="20"/>
              </w:rPr>
            </w:pPr>
            <w:r>
              <w:rPr>
                <w:rFonts w:asciiTheme="majorHAnsi" w:eastAsiaTheme="majorEastAsia" w:hAnsiTheme="majorHAnsi" w:cstheme="majorBidi"/>
                <w:color w:val="00B0F0"/>
                <w:sz w:val="20"/>
                <w:szCs w:val="20"/>
              </w:rPr>
              <w:t xml:space="preserve">Evidence: </w:t>
            </w:r>
            <w:r w:rsidR="1997C80E" w:rsidRPr="1997C80E">
              <w:rPr>
                <w:rFonts w:asciiTheme="majorHAnsi" w:eastAsiaTheme="majorEastAsia" w:hAnsiTheme="majorHAnsi" w:cstheme="majorBidi"/>
                <w:color w:val="00B0F0"/>
                <w:sz w:val="20"/>
                <w:szCs w:val="20"/>
              </w:rPr>
              <w:t xml:space="preserve">National and local research on competencies was completed and </w:t>
            </w:r>
            <w:r>
              <w:rPr>
                <w:rFonts w:asciiTheme="majorHAnsi" w:eastAsiaTheme="majorEastAsia" w:hAnsiTheme="majorHAnsi" w:cstheme="majorBidi"/>
                <w:color w:val="00B0F0"/>
                <w:sz w:val="20"/>
                <w:szCs w:val="20"/>
              </w:rPr>
              <w:t xml:space="preserve">identified </w:t>
            </w:r>
            <w:r w:rsidR="1997C80E" w:rsidRPr="1997C80E">
              <w:rPr>
                <w:rFonts w:asciiTheme="majorHAnsi" w:eastAsiaTheme="majorEastAsia" w:hAnsiTheme="majorHAnsi" w:cstheme="majorBidi"/>
                <w:color w:val="00B0F0"/>
                <w:sz w:val="20"/>
                <w:szCs w:val="20"/>
              </w:rPr>
              <w:t>training on social emotional development offered by PATCH (Hawaii’s Child Care Resource and Referral Agency).</w:t>
            </w:r>
          </w:p>
          <w:p w14:paraId="0D360F6B" w14:textId="77777777" w:rsidR="00A6689A" w:rsidRPr="00385905" w:rsidRDefault="00A6689A" w:rsidP="008C33C9">
            <w:pPr>
              <w:rPr>
                <w:rFonts w:asciiTheme="majorHAnsi" w:eastAsiaTheme="majorEastAsia" w:hAnsiTheme="majorHAnsi" w:cstheme="majorBidi"/>
                <w:color w:val="00B0F0"/>
                <w:sz w:val="20"/>
                <w:szCs w:val="20"/>
              </w:rPr>
            </w:pPr>
          </w:p>
        </w:tc>
        <w:tc>
          <w:tcPr>
            <w:tcW w:w="5130" w:type="dxa"/>
            <w:vAlign w:val="center"/>
          </w:tcPr>
          <w:p w14:paraId="7CD7C400" w14:textId="6A8F03C7" w:rsidR="00A6689A" w:rsidRPr="00385905" w:rsidRDefault="00F23123" w:rsidP="0035457E">
            <w:pPr>
              <w:rPr>
                <w:rFonts w:asciiTheme="majorHAnsi" w:eastAsiaTheme="majorEastAsia" w:hAnsiTheme="majorHAnsi" w:cstheme="majorBidi"/>
                <w:color w:val="00B0F0"/>
                <w:sz w:val="20"/>
                <w:szCs w:val="20"/>
              </w:rPr>
            </w:pPr>
            <w:r w:rsidRPr="00CB7058">
              <w:rPr>
                <w:rFonts w:asciiTheme="majorHAnsi" w:hAnsiTheme="majorHAnsi" w:cs="Arial"/>
                <w:color w:val="00B0F0"/>
                <w:sz w:val="20"/>
                <w:szCs w:val="20"/>
              </w:rPr>
              <w:t>No barriers were encountered and no changes were made to this activity or timelines</w:t>
            </w:r>
          </w:p>
        </w:tc>
      </w:tr>
      <w:tr w:rsidR="00A6689A" w:rsidRPr="00DC11EA" w14:paraId="3555CF1B" w14:textId="7C8722D1" w:rsidTr="002F2738">
        <w:tc>
          <w:tcPr>
            <w:tcW w:w="1417" w:type="dxa"/>
            <w:vMerge/>
            <w:shd w:val="clear" w:color="auto" w:fill="auto"/>
          </w:tcPr>
          <w:p w14:paraId="25B03D34" w14:textId="61BF3F92" w:rsidR="00A6689A" w:rsidRPr="00DC11EA" w:rsidRDefault="00A6689A" w:rsidP="00A21BF8">
            <w:pPr>
              <w:rPr>
                <w:rFonts w:asciiTheme="majorHAnsi" w:hAnsiTheme="majorHAnsi" w:cs="Arial"/>
                <w:sz w:val="20"/>
                <w:szCs w:val="20"/>
              </w:rPr>
            </w:pPr>
          </w:p>
        </w:tc>
        <w:tc>
          <w:tcPr>
            <w:tcW w:w="450" w:type="dxa"/>
            <w:vAlign w:val="center"/>
          </w:tcPr>
          <w:p w14:paraId="33DD507E" w14:textId="3DE6665D"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X</w:t>
            </w:r>
          </w:p>
        </w:tc>
        <w:tc>
          <w:tcPr>
            <w:tcW w:w="450" w:type="dxa"/>
            <w:vAlign w:val="center"/>
          </w:tcPr>
          <w:p w14:paraId="4C65CDB6" w14:textId="4BF78EF1"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X</w:t>
            </w:r>
          </w:p>
        </w:tc>
        <w:tc>
          <w:tcPr>
            <w:tcW w:w="2070" w:type="dxa"/>
            <w:shd w:val="clear" w:color="auto" w:fill="auto"/>
            <w:vAlign w:val="center"/>
          </w:tcPr>
          <w:p w14:paraId="78919415" w14:textId="3DB8EDC8" w:rsidR="00A6689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1-1b. Develop SE competencies with input from stakeholders</w:t>
            </w:r>
          </w:p>
        </w:tc>
        <w:tc>
          <w:tcPr>
            <w:tcW w:w="1643" w:type="dxa"/>
            <w:shd w:val="clear" w:color="auto" w:fill="auto"/>
            <w:vAlign w:val="center"/>
          </w:tcPr>
          <w:p w14:paraId="501930FB"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HCYC </w:t>
            </w:r>
          </w:p>
          <w:p w14:paraId="47A2FA8C"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Malama I Na Keiki</w:t>
            </w:r>
          </w:p>
          <w:p w14:paraId="560B0CB1" w14:textId="77777777" w:rsidR="002401D6"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HELDS</w:t>
            </w:r>
          </w:p>
          <w:p w14:paraId="5D2651C1" w14:textId="77777777" w:rsidR="002401D6" w:rsidRPr="00356297" w:rsidRDefault="002401D6" w:rsidP="001E696E">
            <w:pPr>
              <w:pStyle w:val="ListParagraph"/>
              <w:numPr>
                <w:ilvl w:val="0"/>
                <w:numId w:val="23"/>
              </w:numPr>
              <w:ind w:left="162" w:hanging="162"/>
              <w:rPr>
                <w:rFonts w:asciiTheme="majorHAnsi" w:eastAsiaTheme="majorEastAsia" w:hAnsiTheme="majorHAnsi" w:cstheme="majorBidi"/>
                <w:color w:val="00B0F0"/>
                <w:sz w:val="20"/>
                <w:szCs w:val="20"/>
              </w:rPr>
            </w:pPr>
            <w:r w:rsidRPr="00356297">
              <w:rPr>
                <w:rFonts w:asciiTheme="majorHAnsi" w:eastAsiaTheme="majorEastAsia" w:hAnsiTheme="majorHAnsi" w:cstheme="majorBidi"/>
                <w:color w:val="00B0F0"/>
                <w:sz w:val="20"/>
                <w:szCs w:val="20"/>
              </w:rPr>
              <w:t>ECTA TA</w:t>
            </w:r>
          </w:p>
          <w:p w14:paraId="03EAE916" w14:textId="221B3A5F" w:rsidR="002401D6" w:rsidRPr="002401D6" w:rsidRDefault="002401D6" w:rsidP="001E696E">
            <w:pPr>
              <w:pStyle w:val="ListParagraph"/>
              <w:numPr>
                <w:ilvl w:val="0"/>
                <w:numId w:val="23"/>
              </w:numPr>
              <w:ind w:left="162" w:hanging="162"/>
              <w:rPr>
                <w:rFonts w:asciiTheme="majorHAnsi" w:eastAsiaTheme="majorEastAsia" w:hAnsiTheme="majorHAnsi" w:cstheme="majorBidi"/>
                <w:sz w:val="20"/>
                <w:szCs w:val="20"/>
              </w:rPr>
            </w:pPr>
            <w:r w:rsidRPr="00356297">
              <w:rPr>
                <w:rFonts w:asciiTheme="majorHAnsi" w:eastAsiaTheme="majorEastAsia" w:hAnsiTheme="majorHAnsi" w:cstheme="majorBidi"/>
                <w:color w:val="00B0F0"/>
                <w:sz w:val="20"/>
                <w:szCs w:val="20"/>
              </w:rPr>
              <w:t>NCSI TA</w:t>
            </w:r>
          </w:p>
        </w:tc>
        <w:tc>
          <w:tcPr>
            <w:tcW w:w="1417" w:type="dxa"/>
            <w:shd w:val="clear" w:color="auto" w:fill="auto"/>
            <w:vAlign w:val="center"/>
          </w:tcPr>
          <w:p w14:paraId="7E3D74F1" w14:textId="77777777" w:rsidR="00B04300" w:rsidRDefault="00B04300" w:rsidP="1997C80E">
            <w:pP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PD</w:t>
            </w:r>
          </w:p>
          <w:p w14:paraId="65FCA36B" w14:textId="154B20FE"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Competencies Workgroup</w:t>
            </w:r>
          </w:p>
        </w:tc>
        <w:tc>
          <w:tcPr>
            <w:tcW w:w="1170" w:type="dxa"/>
            <w:shd w:val="clear" w:color="auto" w:fill="auto"/>
            <w:vAlign w:val="center"/>
          </w:tcPr>
          <w:p w14:paraId="167E4609" w14:textId="77777777" w:rsidR="00A6689A" w:rsidRDefault="1997C80E" w:rsidP="1997C80E">
            <w:pPr>
              <w:jc w:val="center"/>
              <w:rPr>
                <w:rFonts w:asciiTheme="majorHAnsi" w:eastAsiaTheme="majorEastAsia" w:hAnsiTheme="majorHAnsi" w:cstheme="majorBidi"/>
                <w:strike/>
                <w:color w:val="FF0000"/>
                <w:sz w:val="20"/>
                <w:szCs w:val="20"/>
              </w:rPr>
            </w:pPr>
            <w:r w:rsidRPr="008243D7">
              <w:rPr>
                <w:rFonts w:asciiTheme="majorHAnsi" w:eastAsiaTheme="majorEastAsia" w:hAnsiTheme="majorHAnsi" w:cstheme="majorBidi"/>
                <w:strike/>
                <w:color w:val="FF0000"/>
                <w:sz w:val="20"/>
                <w:szCs w:val="20"/>
              </w:rPr>
              <w:t>6/1/16 –</w:t>
            </w:r>
            <w:r w:rsidRPr="008243D7">
              <w:rPr>
                <w:rFonts w:asciiTheme="majorHAnsi" w:eastAsiaTheme="majorEastAsia" w:hAnsiTheme="majorHAnsi" w:cstheme="majorBidi"/>
                <w:color w:val="FF0000"/>
                <w:sz w:val="20"/>
                <w:szCs w:val="20"/>
              </w:rPr>
              <w:t xml:space="preserve"> </w:t>
            </w:r>
            <w:r w:rsidRPr="1997C80E">
              <w:rPr>
                <w:rFonts w:asciiTheme="majorHAnsi" w:eastAsiaTheme="majorEastAsia" w:hAnsiTheme="majorHAnsi" w:cstheme="majorBidi"/>
                <w:strike/>
                <w:color w:val="FF0000"/>
                <w:sz w:val="20"/>
                <w:szCs w:val="20"/>
              </w:rPr>
              <w:t>8/30/16</w:t>
            </w:r>
          </w:p>
          <w:p w14:paraId="79F2FF3A" w14:textId="77777777" w:rsidR="00A6689A" w:rsidRDefault="00A6689A" w:rsidP="009E6A5E">
            <w:pPr>
              <w:jc w:val="center"/>
              <w:rPr>
                <w:rFonts w:asciiTheme="majorHAnsi" w:eastAsiaTheme="majorEastAsia" w:hAnsiTheme="majorHAnsi" w:cstheme="majorBidi"/>
                <w:strike/>
                <w:color w:val="FF0000"/>
                <w:sz w:val="20"/>
                <w:szCs w:val="20"/>
              </w:rPr>
            </w:pPr>
          </w:p>
          <w:p w14:paraId="28162314" w14:textId="5EBB070B" w:rsidR="00A6689A" w:rsidRPr="005E7942"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6/1/16 – </w:t>
            </w:r>
            <w:r w:rsidRPr="1997C80E">
              <w:rPr>
                <w:rFonts w:asciiTheme="majorHAnsi" w:eastAsiaTheme="majorEastAsia" w:hAnsiTheme="majorHAnsi" w:cstheme="majorBidi"/>
                <w:color w:val="FF0000"/>
                <w:sz w:val="20"/>
                <w:szCs w:val="20"/>
              </w:rPr>
              <w:t>12/31/16</w:t>
            </w:r>
          </w:p>
        </w:tc>
        <w:tc>
          <w:tcPr>
            <w:tcW w:w="1530" w:type="dxa"/>
            <w:shd w:val="clear" w:color="auto" w:fill="auto"/>
            <w:vAlign w:val="center"/>
          </w:tcPr>
          <w:p w14:paraId="4C1837C9" w14:textId="77777777"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Input from:  Stakeholders:</w:t>
            </w:r>
          </w:p>
          <w:p w14:paraId="582106D1" w14:textId="77777777"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HEICC</w:t>
            </w:r>
          </w:p>
          <w:p w14:paraId="060F5B58" w14:textId="44018507"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MIECHVN</w:t>
            </w:r>
          </w:p>
          <w:p w14:paraId="162FE329" w14:textId="77777777"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HAEYC</w:t>
            </w:r>
            <w:r w:rsidR="00A6689A">
              <w:br/>
            </w:r>
            <w:r w:rsidRPr="1997C80E">
              <w:rPr>
                <w:rFonts w:asciiTheme="majorHAnsi" w:eastAsiaTheme="majorEastAsia" w:hAnsiTheme="majorHAnsi" w:cstheme="majorBidi"/>
                <w:sz w:val="20"/>
                <w:szCs w:val="20"/>
              </w:rPr>
              <w:t>PATCH</w:t>
            </w:r>
          </w:p>
          <w:p w14:paraId="744C7C9F" w14:textId="462A6B78"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DHS-BESSD</w:t>
            </w:r>
          </w:p>
        </w:tc>
        <w:tc>
          <w:tcPr>
            <w:tcW w:w="2250" w:type="dxa"/>
            <w:vAlign w:val="center"/>
          </w:tcPr>
          <w:p w14:paraId="3C5E5D9D" w14:textId="7482672B" w:rsidR="00A6689A" w:rsidRPr="00A6689A" w:rsidRDefault="1997C80E" w:rsidP="001A07AF">
            <w:pPr>
              <w:jc w:val="center"/>
              <w:rPr>
                <w:rFonts w:asciiTheme="majorHAnsi" w:eastAsiaTheme="majorEastAsia" w:hAnsiTheme="majorHAnsi" w:cstheme="majorBidi"/>
                <w:color w:val="00B0F0"/>
                <w:sz w:val="20"/>
                <w:szCs w:val="20"/>
              </w:rPr>
            </w:pPr>
            <w:r w:rsidRPr="1997C80E">
              <w:rPr>
                <w:rFonts w:asciiTheme="majorHAnsi" w:eastAsiaTheme="majorEastAsia" w:hAnsiTheme="majorHAnsi" w:cstheme="majorBidi"/>
                <w:color w:val="00B0F0"/>
                <w:sz w:val="20"/>
                <w:szCs w:val="20"/>
              </w:rPr>
              <w:t>Workgroup members helped develop competencies and provide</w:t>
            </w:r>
            <w:r w:rsidR="00E456AC">
              <w:rPr>
                <w:rFonts w:asciiTheme="majorHAnsi" w:eastAsiaTheme="majorEastAsia" w:hAnsiTheme="majorHAnsi" w:cstheme="majorBidi"/>
                <w:color w:val="00B0F0"/>
                <w:sz w:val="20"/>
                <w:szCs w:val="20"/>
              </w:rPr>
              <w:t>d</w:t>
            </w:r>
            <w:r w:rsidRPr="1997C80E">
              <w:rPr>
                <w:rFonts w:asciiTheme="majorHAnsi" w:eastAsiaTheme="majorEastAsia" w:hAnsiTheme="majorHAnsi" w:cstheme="majorBidi"/>
                <w:color w:val="00B0F0"/>
                <w:sz w:val="20"/>
                <w:szCs w:val="20"/>
              </w:rPr>
              <w:t xml:space="preserve"> input and edits.</w:t>
            </w:r>
          </w:p>
          <w:p w14:paraId="0B3A25D5" w14:textId="3E174780" w:rsidR="00A6689A" w:rsidRPr="00A6689A" w:rsidRDefault="1997C80E" w:rsidP="001A07AF">
            <w:pPr>
              <w:jc w:val="center"/>
              <w:rPr>
                <w:rFonts w:asciiTheme="majorHAnsi" w:eastAsiaTheme="majorEastAsia" w:hAnsiTheme="majorHAnsi" w:cstheme="majorBidi"/>
                <w:color w:val="00B0F0"/>
                <w:sz w:val="20"/>
                <w:szCs w:val="20"/>
              </w:rPr>
            </w:pPr>
            <w:r w:rsidRPr="1997C80E">
              <w:rPr>
                <w:rFonts w:asciiTheme="majorHAnsi" w:eastAsiaTheme="majorEastAsia" w:hAnsiTheme="majorHAnsi" w:cstheme="majorBidi"/>
                <w:color w:val="00B0F0"/>
                <w:sz w:val="20"/>
                <w:szCs w:val="20"/>
              </w:rPr>
              <w:t>Program Managers were sent review form to provide comment and input on the competencies.</w:t>
            </w:r>
          </w:p>
          <w:p w14:paraId="50CA0F08" w14:textId="77777777" w:rsidR="00A6689A" w:rsidRPr="00A6689A" w:rsidRDefault="1997C80E" w:rsidP="001A07AF">
            <w:pPr>
              <w:jc w:val="center"/>
              <w:rPr>
                <w:rFonts w:asciiTheme="majorHAnsi" w:eastAsiaTheme="majorEastAsia" w:hAnsiTheme="majorHAnsi" w:cstheme="majorBidi"/>
                <w:color w:val="00B0F0"/>
                <w:sz w:val="20"/>
                <w:szCs w:val="20"/>
              </w:rPr>
            </w:pPr>
            <w:r w:rsidRPr="1997C80E">
              <w:rPr>
                <w:rFonts w:asciiTheme="majorHAnsi" w:eastAsiaTheme="majorEastAsia" w:hAnsiTheme="majorHAnsi" w:cstheme="majorBidi"/>
                <w:color w:val="00B0F0"/>
                <w:sz w:val="20"/>
                <w:szCs w:val="20"/>
              </w:rPr>
              <w:t>Competencies were shared at Stakeholders Meeting on Dec. 1, 2016.</w:t>
            </w:r>
          </w:p>
          <w:p w14:paraId="49BCFEF7" w14:textId="597E24CD" w:rsidR="00A6689A" w:rsidRPr="00A6689A" w:rsidRDefault="00A674F8" w:rsidP="001A07AF">
            <w:pPr>
              <w:jc w:val="center"/>
              <w:rPr>
                <w:rFonts w:asciiTheme="majorHAnsi" w:eastAsiaTheme="majorEastAsia" w:hAnsiTheme="majorHAnsi" w:cstheme="majorBidi"/>
                <w:color w:val="00B0F0"/>
                <w:sz w:val="20"/>
                <w:szCs w:val="20"/>
              </w:rPr>
            </w:pPr>
            <w:r>
              <w:rPr>
                <w:rFonts w:asciiTheme="majorHAnsi" w:eastAsiaTheme="majorEastAsia" w:hAnsiTheme="majorHAnsi" w:cstheme="majorBidi"/>
                <w:color w:val="00B0F0"/>
                <w:sz w:val="20"/>
                <w:szCs w:val="20"/>
              </w:rPr>
              <w:t>Shelden and Rush (nationally recognized trainers on the Primary Service Provider Approach to Teaming the Coaching Model)</w:t>
            </w:r>
            <w:r w:rsidR="1997C80E" w:rsidRPr="1997C80E">
              <w:rPr>
                <w:rFonts w:asciiTheme="majorHAnsi" w:eastAsiaTheme="majorEastAsia" w:hAnsiTheme="majorHAnsi" w:cstheme="majorBidi"/>
                <w:color w:val="00B0F0"/>
                <w:sz w:val="20"/>
                <w:szCs w:val="20"/>
              </w:rPr>
              <w:t xml:space="preserve"> reviewed competencies to ensure they </w:t>
            </w:r>
            <w:r w:rsidR="00E456AC">
              <w:rPr>
                <w:rFonts w:asciiTheme="majorHAnsi" w:eastAsiaTheme="majorEastAsia" w:hAnsiTheme="majorHAnsi" w:cstheme="majorBidi"/>
                <w:color w:val="00B0F0"/>
                <w:sz w:val="20"/>
                <w:szCs w:val="20"/>
              </w:rPr>
              <w:t>were</w:t>
            </w:r>
            <w:r w:rsidR="00E456AC" w:rsidRPr="1997C80E">
              <w:rPr>
                <w:rFonts w:asciiTheme="majorHAnsi" w:eastAsiaTheme="majorEastAsia" w:hAnsiTheme="majorHAnsi" w:cstheme="majorBidi"/>
                <w:color w:val="00B0F0"/>
                <w:sz w:val="20"/>
                <w:szCs w:val="20"/>
              </w:rPr>
              <w:t xml:space="preserve"> </w:t>
            </w:r>
            <w:r w:rsidR="1997C80E" w:rsidRPr="1997C80E">
              <w:rPr>
                <w:rFonts w:asciiTheme="majorHAnsi" w:eastAsiaTheme="majorEastAsia" w:hAnsiTheme="majorHAnsi" w:cstheme="majorBidi"/>
                <w:color w:val="00B0F0"/>
                <w:sz w:val="20"/>
                <w:szCs w:val="20"/>
              </w:rPr>
              <w:t>in alignment with their training.</w:t>
            </w:r>
          </w:p>
        </w:tc>
        <w:tc>
          <w:tcPr>
            <w:tcW w:w="4320" w:type="dxa"/>
          </w:tcPr>
          <w:p w14:paraId="3339BC83" w14:textId="411B273C" w:rsidR="00A6689A" w:rsidRPr="00385905" w:rsidRDefault="1997C80E" w:rsidP="008C33C9">
            <w:pPr>
              <w:rPr>
                <w:rFonts w:asciiTheme="majorHAnsi" w:eastAsiaTheme="majorEastAsia" w:hAnsiTheme="majorHAnsi" w:cstheme="majorBidi"/>
                <w:color w:val="00B0F0"/>
                <w:sz w:val="20"/>
                <w:szCs w:val="20"/>
              </w:rPr>
            </w:pPr>
            <w:r w:rsidRPr="1997C80E">
              <w:rPr>
                <w:rFonts w:asciiTheme="majorHAnsi" w:eastAsiaTheme="majorEastAsia" w:hAnsiTheme="majorHAnsi" w:cstheme="majorBidi"/>
                <w:color w:val="00B0F0"/>
                <w:sz w:val="20"/>
                <w:szCs w:val="20"/>
              </w:rPr>
              <w:t>Completed on 12/20/16.</w:t>
            </w:r>
          </w:p>
          <w:p w14:paraId="7A14EFC2" w14:textId="77777777" w:rsidR="00A6689A" w:rsidRPr="00385905" w:rsidRDefault="00A6689A" w:rsidP="008C33C9">
            <w:pPr>
              <w:rPr>
                <w:rFonts w:asciiTheme="majorHAnsi" w:eastAsiaTheme="majorEastAsia" w:hAnsiTheme="majorHAnsi" w:cstheme="majorBidi"/>
                <w:color w:val="00B0F0"/>
                <w:sz w:val="20"/>
                <w:szCs w:val="20"/>
              </w:rPr>
            </w:pPr>
          </w:p>
          <w:p w14:paraId="3386C907" w14:textId="784B51E9" w:rsidR="00A6689A" w:rsidRPr="00385905" w:rsidRDefault="001902E7" w:rsidP="008C33C9">
            <w:pPr>
              <w:rPr>
                <w:rFonts w:asciiTheme="majorHAnsi" w:eastAsiaTheme="majorEastAsia" w:hAnsiTheme="majorHAnsi" w:cstheme="majorBidi"/>
                <w:color w:val="00B0F0"/>
                <w:sz w:val="20"/>
                <w:szCs w:val="20"/>
              </w:rPr>
            </w:pPr>
            <w:r>
              <w:rPr>
                <w:rFonts w:asciiTheme="majorHAnsi" w:eastAsiaTheme="majorEastAsia" w:hAnsiTheme="majorHAnsi" w:cstheme="majorBidi"/>
                <w:color w:val="00B0F0"/>
                <w:sz w:val="20"/>
                <w:szCs w:val="20"/>
              </w:rPr>
              <w:t xml:space="preserve">Evidence:  </w:t>
            </w:r>
            <w:r w:rsidR="1997C80E" w:rsidRPr="1997C80E">
              <w:rPr>
                <w:rFonts w:asciiTheme="majorHAnsi" w:eastAsiaTheme="majorEastAsia" w:hAnsiTheme="majorHAnsi" w:cstheme="majorBidi"/>
                <w:color w:val="00B0F0"/>
                <w:sz w:val="20"/>
                <w:szCs w:val="20"/>
              </w:rPr>
              <w:t xml:space="preserve">Competencies </w:t>
            </w:r>
            <w:r>
              <w:rPr>
                <w:rFonts w:asciiTheme="majorHAnsi" w:eastAsiaTheme="majorEastAsia" w:hAnsiTheme="majorHAnsi" w:cstheme="majorBidi"/>
                <w:color w:val="00B0F0"/>
                <w:sz w:val="20"/>
                <w:szCs w:val="20"/>
              </w:rPr>
              <w:t>document</w:t>
            </w:r>
            <w:r w:rsidR="008243D7">
              <w:rPr>
                <w:rFonts w:asciiTheme="majorHAnsi" w:eastAsiaTheme="majorEastAsia" w:hAnsiTheme="majorHAnsi" w:cstheme="majorBidi"/>
                <w:color w:val="00B0F0"/>
                <w:sz w:val="20"/>
                <w:szCs w:val="20"/>
              </w:rPr>
              <w:t xml:space="preserve"> was finalized after input from stakeholders, including EI Program Managers and providers</w:t>
            </w:r>
            <w:r w:rsidR="00A674F8">
              <w:rPr>
                <w:rFonts w:asciiTheme="majorHAnsi" w:eastAsiaTheme="majorEastAsia" w:hAnsiTheme="majorHAnsi" w:cstheme="majorBidi"/>
                <w:color w:val="00B0F0"/>
                <w:sz w:val="20"/>
                <w:szCs w:val="20"/>
              </w:rPr>
              <w:t xml:space="preserve"> and National TA experts in SE development</w:t>
            </w:r>
            <w:r w:rsidR="008243D7">
              <w:rPr>
                <w:rFonts w:asciiTheme="majorHAnsi" w:eastAsiaTheme="majorEastAsia" w:hAnsiTheme="majorHAnsi" w:cstheme="majorBidi"/>
                <w:color w:val="00B0F0"/>
                <w:sz w:val="20"/>
                <w:szCs w:val="20"/>
              </w:rPr>
              <w:t xml:space="preserve">.    It was distributed to EI Demonstration Sites.  </w:t>
            </w:r>
          </w:p>
        </w:tc>
        <w:tc>
          <w:tcPr>
            <w:tcW w:w="5130" w:type="dxa"/>
            <w:vAlign w:val="center"/>
          </w:tcPr>
          <w:p w14:paraId="44117069" w14:textId="1017625A" w:rsidR="00A6689A" w:rsidRPr="00385905" w:rsidRDefault="1997C80E" w:rsidP="1997C80E">
            <w:pPr>
              <w:rPr>
                <w:rFonts w:asciiTheme="majorHAnsi" w:eastAsiaTheme="majorEastAsia" w:hAnsiTheme="majorHAnsi" w:cstheme="majorBidi"/>
                <w:color w:val="00B0F0"/>
                <w:sz w:val="20"/>
                <w:szCs w:val="20"/>
              </w:rPr>
            </w:pPr>
            <w:r w:rsidRPr="1997C80E">
              <w:rPr>
                <w:rFonts w:asciiTheme="majorHAnsi" w:eastAsiaTheme="majorEastAsia" w:hAnsiTheme="majorHAnsi" w:cstheme="majorBidi"/>
                <w:color w:val="00B0F0"/>
                <w:sz w:val="20"/>
                <w:szCs w:val="20"/>
              </w:rPr>
              <w:t xml:space="preserve">Barrier:  The PD Competency sub-workgroup </w:t>
            </w:r>
            <w:r w:rsidR="00F23123">
              <w:rPr>
                <w:rFonts w:asciiTheme="majorHAnsi" w:eastAsiaTheme="majorEastAsia" w:hAnsiTheme="majorHAnsi" w:cstheme="majorBidi"/>
                <w:color w:val="00B0F0"/>
                <w:sz w:val="20"/>
                <w:szCs w:val="20"/>
              </w:rPr>
              <w:t>was</w:t>
            </w:r>
            <w:r w:rsidRPr="1997C80E">
              <w:rPr>
                <w:rFonts w:asciiTheme="majorHAnsi" w:eastAsiaTheme="majorEastAsia" w:hAnsiTheme="majorHAnsi" w:cstheme="majorBidi"/>
                <w:color w:val="00B0F0"/>
                <w:sz w:val="20"/>
                <w:szCs w:val="20"/>
              </w:rPr>
              <w:t xml:space="preserve"> overwhelmed with reviewing all the resources and not having a clear direction of next steps.  Furthermore, the PD Workgroup Co-Lead was out on medical leave effective May 2016.  </w:t>
            </w:r>
            <w:r w:rsidR="00CB1236">
              <w:rPr>
                <w:rFonts w:asciiTheme="majorHAnsi" w:eastAsiaTheme="majorEastAsia" w:hAnsiTheme="majorHAnsi" w:cstheme="majorBidi"/>
                <w:color w:val="00B0F0"/>
                <w:sz w:val="20"/>
                <w:szCs w:val="20"/>
              </w:rPr>
              <w:t xml:space="preserve">This, along with competing priorities for the remaining co-leads </w:t>
            </w:r>
            <w:r w:rsidR="008243D7">
              <w:rPr>
                <w:rFonts w:asciiTheme="majorHAnsi" w:eastAsiaTheme="majorEastAsia" w:hAnsiTheme="majorHAnsi" w:cstheme="majorBidi"/>
                <w:color w:val="00B0F0"/>
                <w:sz w:val="20"/>
                <w:szCs w:val="20"/>
              </w:rPr>
              <w:t>caused a delay and the timeline was extended.</w:t>
            </w:r>
          </w:p>
          <w:p w14:paraId="1D0438F5" w14:textId="77777777" w:rsidR="00A6689A" w:rsidRPr="00385905" w:rsidRDefault="00A6689A" w:rsidP="0035457E">
            <w:pPr>
              <w:rPr>
                <w:rFonts w:asciiTheme="majorHAnsi" w:eastAsiaTheme="majorEastAsia" w:hAnsiTheme="majorHAnsi" w:cstheme="majorBidi"/>
                <w:color w:val="00B0F0"/>
                <w:sz w:val="20"/>
                <w:szCs w:val="20"/>
              </w:rPr>
            </w:pPr>
          </w:p>
          <w:p w14:paraId="1597F5F6" w14:textId="2CC1A520" w:rsidR="00A6689A" w:rsidRDefault="1997C80E" w:rsidP="1997C80E">
            <w:pPr>
              <w:rPr>
                <w:rFonts w:asciiTheme="majorHAnsi" w:eastAsiaTheme="majorEastAsia" w:hAnsiTheme="majorHAnsi" w:cstheme="majorBidi"/>
                <w:color w:val="00B0F0"/>
                <w:sz w:val="20"/>
                <w:szCs w:val="20"/>
              </w:rPr>
            </w:pPr>
            <w:r w:rsidRPr="1997C80E">
              <w:rPr>
                <w:rFonts w:asciiTheme="majorHAnsi" w:eastAsiaTheme="majorEastAsia" w:hAnsiTheme="majorHAnsi" w:cstheme="majorBidi"/>
                <w:color w:val="00B0F0"/>
                <w:sz w:val="20"/>
                <w:szCs w:val="20"/>
              </w:rPr>
              <w:t xml:space="preserve">Actions to Address Barriers:  </w:t>
            </w:r>
            <w:r w:rsidR="008243D7">
              <w:rPr>
                <w:rFonts w:asciiTheme="majorHAnsi" w:eastAsiaTheme="majorEastAsia" w:hAnsiTheme="majorHAnsi" w:cstheme="majorBidi"/>
                <w:color w:val="00B0F0"/>
                <w:sz w:val="20"/>
                <w:szCs w:val="20"/>
              </w:rPr>
              <w:t xml:space="preserve">The workgroup was feeling overwhelmed and </w:t>
            </w:r>
            <w:r w:rsidR="00A674F8">
              <w:rPr>
                <w:rFonts w:asciiTheme="majorHAnsi" w:eastAsiaTheme="majorEastAsia" w:hAnsiTheme="majorHAnsi" w:cstheme="majorBidi"/>
                <w:color w:val="00B0F0"/>
                <w:sz w:val="20"/>
                <w:szCs w:val="20"/>
              </w:rPr>
              <w:t xml:space="preserve">was stuck in reviewing all the resources and not sure what their next steps were.   </w:t>
            </w:r>
            <w:r w:rsidRPr="1997C80E">
              <w:rPr>
                <w:rFonts w:asciiTheme="majorHAnsi" w:eastAsiaTheme="majorEastAsia" w:hAnsiTheme="majorHAnsi" w:cstheme="majorBidi"/>
                <w:color w:val="00B0F0"/>
                <w:sz w:val="20"/>
                <w:szCs w:val="20"/>
              </w:rPr>
              <w:t>The SSIP Coordinator instructed the workgroup to develop a written draft of competencies</w:t>
            </w:r>
            <w:r w:rsidR="00B8368B">
              <w:rPr>
                <w:rFonts w:asciiTheme="majorHAnsi" w:eastAsiaTheme="majorEastAsia" w:hAnsiTheme="majorHAnsi" w:cstheme="majorBidi"/>
                <w:color w:val="00B0F0"/>
                <w:sz w:val="20"/>
                <w:szCs w:val="20"/>
              </w:rPr>
              <w:t xml:space="preserve">, </w:t>
            </w:r>
            <w:r w:rsidRPr="1997C80E">
              <w:rPr>
                <w:rFonts w:asciiTheme="majorHAnsi" w:eastAsiaTheme="majorEastAsia" w:hAnsiTheme="majorHAnsi" w:cstheme="majorBidi"/>
                <w:color w:val="00B0F0"/>
                <w:sz w:val="20"/>
                <w:szCs w:val="20"/>
              </w:rPr>
              <w:t>ge</w:t>
            </w:r>
            <w:r w:rsidR="00B8368B">
              <w:rPr>
                <w:rFonts w:asciiTheme="majorHAnsi" w:eastAsiaTheme="majorEastAsia" w:hAnsiTheme="majorHAnsi" w:cstheme="majorBidi"/>
                <w:color w:val="00B0F0"/>
                <w:sz w:val="20"/>
                <w:szCs w:val="20"/>
              </w:rPr>
              <w:t xml:space="preserve">t feedback from stakeholders, and </w:t>
            </w:r>
            <w:r w:rsidRPr="1997C80E">
              <w:rPr>
                <w:rFonts w:asciiTheme="majorHAnsi" w:eastAsiaTheme="majorEastAsia" w:hAnsiTheme="majorHAnsi" w:cstheme="majorBidi"/>
                <w:color w:val="00B0F0"/>
                <w:sz w:val="20"/>
                <w:szCs w:val="20"/>
              </w:rPr>
              <w:t xml:space="preserve">to establish timelines to complete activities.  </w:t>
            </w:r>
          </w:p>
          <w:p w14:paraId="01C39777" w14:textId="77777777" w:rsidR="00F23123" w:rsidRDefault="00F23123" w:rsidP="1997C80E">
            <w:pPr>
              <w:rPr>
                <w:rFonts w:asciiTheme="majorHAnsi" w:eastAsiaTheme="majorEastAsia" w:hAnsiTheme="majorHAnsi" w:cstheme="majorBidi"/>
                <w:color w:val="00B0F0"/>
                <w:sz w:val="20"/>
                <w:szCs w:val="20"/>
              </w:rPr>
            </w:pPr>
          </w:p>
          <w:p w14:paraId="47967371" w14:textId="5445D4BD" w:rsidR="00F23123" w:rsidRDefault="00F23123" w:rsidP="1997C80E">
            <w:pPr>
              <w:rPr>
                <w:rFonts w:asciiTheme="majorHAnsi" w:eastAsiaTheme="majorEastAsia" w:hAnsiTheme="majorHAnsi" w:cstheme="majorBidi"/>
                <w:color w:val="00B0F0"/>
                <w:sz w:val="20"/>
                <w:szCs w:val="20"/>
              </w:rPr>
            </w:pPr>
            <w:r>
              <w:rPr>
                <w:rFonts w:asciiTheme="majorHAnsi" w:eastAsiaTheme="majorEastAsia" w:hAnsiTheme="majorHAnsi" w:cstheme="majorBidi"/>
                <w:color w:val="00B0F0"/>
                <w:sz w:val="20"/>
                <w:szCs w:val="20"/>
              </w:rPr>
              <w:t>Adjustments:  Timeline was extended to give the workgroup time to review the available resources.</w:t>
            </w:r>
          </w:p>
          <w:p w14:paraId="75536B07" w14:textId="77777777" w:rsidR="00F23123" w:rsidRDefault="00F23123" w:rsidP="1997C80E">
            <w:pPr>
              <w:rPr>
                <w:rFonts w:asciiTheme="majorHAnsi" w:eastAsiaTheme="majorEastAsia" w:hAnsiTheme="majorHAnsi" w:cstheme="majorBidi"/>
                <w:color w:val="00B0F0"/>
                <w:sz w:val="20"/>
                <w:szCs w:val="20"/>
              </w:rPr>
            </w:pPr>
          </w:p>
          <w:p w14:paraId="674F9EA4" w14:textId="12083154" w:rsidR="00A674F8" w:rsidRPr="00385905" w:rsidRDefault="00F23123" w:rsidP="00A674F8">
            <w:pPr>
              <w:rPr>
                <w:rFonts w:asciiTheme="majorHAnsi" w:eastAsiaTheme="majorEastAsia" w:hAnsiTheme="majorHAnsi" w:cstheme="majorBidi"/>
                <w:color w:val="00B0F0"/>
                <w:sz w:val="20"/>
                <w:szCs w:val="20"/>
              </w:rPr>
            </w:pPr>
            <w:r>
              <w:rPr>
                <w:rFonts w:asciiTheme="majorHAnsi" w:eastAsiaTheme="majorEastAsia" w:hAnsiTheme="majorHAnsi" w:cstheme="majorBidi"/>
                <w:color w:val="00B0F0"/>
                <w:sz w:val="20"/>
                <w:szCs w:val="20"/>
              </w:rPr>
              <w:t xml:space="preserve">Implications of adjustments:  The delay in reviewing resources caused a delay in </w:t>
            </w:r>
            <w:r w:rsidR="00A674F8">
              <w:rPr>
                <w:rFonts w:asciiTheme="majorHAnsi" w:eastAsiaTheme="majorEastAsia" w:hAnsiTheme="majorHAnsi" w:cstheme="majorBidi"/>
                <w:color w:val="00B0F0"/>
                <w:sz w:val="20"/>
                <w:szCs w:val="20"/>
              </w:rPr>
              <w:t xml:space="preserve">the development of </w:t>
            </w:r>
            <w:r>
              <w:rPr>
                <w:rFonts w:asciiTheme="majorHAnsi" w:eastAsiaTheme="majorEastAsia" w:hAnsiTheme="majorHAnsi" w:cstheme="majorBidi"/>
                <w:color w:val="00B0F0"/>
                <w:sz w:val="20"/>
                <w:szCs w:val="20"/>
              </w:rPr>
              <w:t>SE competencies for Hawaii</w:t>
            </w:r>
            <w:r w:rsidR="00A674F8">
              <w:rPr>
                <w:rFonts w:asciiTheme="majorHAnsi" w:eastAsiaTheme="majorEastAsia" w:hAnsiTheme="majorHAnsi" w:cstheme="majorBidi"/>
                <w:color w:val="00B0F0"/>
                <w:sz w:val="20"/>
                <w:szCs w:val="20"/>
              </w:rPr>
              <w:t xml:space="preserve"> and development and implementation of the SE Competencies Self-Assessment.</w:t>
            </w:r>
          </w:p>
        </w:tc>
      </w:tr>
    </w:tbl>
    <w:p w14:paraId="4FDE31C2" w14:textId="4C415CD5" w:rsidR="00C72E19" w:rsidRPr="00DC11EA" w:rsidRDefault="1997C80E" w:rsidP="00157CE4">
      <w:pPr>
        <w:pStyle w:val="ColorfulList-Accent11"/>
        <w:tabs>
          <w:tab w:val="left" w:pos="1080"/>
        </w:tabs>
        <w:ind w:left="1080"/>
        <w:rPr>
          <w:rFonts w:asciiTheme="majorHAnsi" w:hAnsiTheme="majorHAnsi" w:cs="Arial"/>
          <w:b/>
          <w:sz w:val="20"/>
          <w:szCs w:val="20"/>
        </w:rPr>
      </w:pPr>
      <w:r w:rsidRPr="1997C80E">
        <w:rPr>
          <w:rFonts w:asciiTheme="majorHAnsi" w:eastAsiaTheme="majorEastAsia" w:hAnsiTheme="majorHAnsi" w:cstheme="majorBidi"/>
          <w:sz w:val="20"/>
          <w:szCs w:val="20"/>
        </w:rPr>
        <w:t>*Refer to the SSIP Implementation Workgroup Rosters (Appendix B) that lists the representatives from various agencies involved in developing, implementing, and evaluating the respective Action Plan</w:t>
      </w:r>
      <w:r w:rsidR="00C72E19" w:rsidRPr="00DC11EA">
        <w:rPr>
          <w:rFonts w:asciiTheme="majorHAnsi" w:hAnsiTheme="majorHAnsi" w:cs="Arial"/>
          <w:b/>
          <w:sz w:val="20"/>
          <w:szCs w:val="20"/>
        </w:rPr>
        <w:br w:type="page"/>
      </w:r>
    </w:p>
    <w:p w14:paraId="730AE011" w14:textId="46D70D2A" w:rsidR="00F651A4" w:rsidRPr="0038090F" w:rsidRDefault="1997C80E" w:rsidP="00A96247">
      <w:pPr>
        <w:pStyle w:val="ColorfulList-Accent11"/>
        <w:numPr>
          <w:ilvl w:val="0"/>
          <w:numId w:val="4"/>
        </w:numPr>
        <w:spacing w:after="12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lastRenderedPageBreak/>
        <w:t>Evaluation Plan</w:t>
      </w:r>
    </w:p>
    <w:p w14:paraId="4D5C049F" w14:textId="0F16CB46" w:rsidR="00E8035B" w:rsidRPr="0038090F" w:rsidRDefault="1997C80E" w:rsidP="00A96247">
      <w:pPr>
        <w:pStyle w:val="ColorfulList-Accent11"/>
        <w:numPr>
          <w:ilvl w:val="1"/>
          <w:numId w:val="1"/>
        </w:numPr>
        <w:spacing w:after="120"/>
        <w:ind w:left="144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Evaluation of Improvement Strategy Implementation</w:t>
      </w:r>
    </w:p>
    <w:tbl>
      <w:tblPr>
        <w:tblW w:w="2184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3173"/>
        <w:gridCol w:w="4500"/>
        <w:gridCol w:w="1980"/>
        <w:gridCol w:w="6547"/>
        <w:gridCol w:w="3600"/>
      </w:tblGrid>
      <w:tr w:rsidR="0038090F" w:rsidRPr="00DC11EA" w14:paraId="32EFE3DE" w14:textId="72243BE5" w:rsidTr="002F2738">
        <w:trPr>
          <w:tblHeader/>
        </w:trPr>
        <w:tc>
          <w:tcPr>
            <w:tcW w:w="2047" w:type="dxa"/>
            <w:vAlign w:val="center"/>
          </w:tcPr>
          <w:p w14:paraId="766A1019" w14:textId="77777777" w:rsidR="0038090F"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Activity</w:t>
            </w:r>
          </w:p>
        </w:tc>
        <w:tc>
          <w:tcPr>
            <w:tcW w:w="3173" w:type="dxa"/>
            <w:shd w:val="clear" w:color="auto" w:fill="auto"/>
            <w:vAlign w:val="center"/>
          </w:tcPr>
          <w:p w14:paraId="1FF1BF7C" w14:textId="238D8C10" w:rsidR="0038090F"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How Will We Know the Activity Happened According to the Plan?</w:t>
            </w:r>
          </w:p>
          <w:p w14:paraId="184BAFF2" w14:textId="77777777" w:rsidR="0038090F"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(performance indicator)</w:t>
            </w:r>
          </w:p>
        </w:tc>
        <w:tc>
          <w:tcPr>
            <w:tcW w:w="4500" w:type="dxa"/>
            <w:shd w:val="clear" w:color="auto" w:fill="auto"/>
            <w:vAlign w:val="center"/>
          </w:tcPr>
          <w:p w14:paraId="2AA99DB9" w14:textId="0842F764" w:rsidR="0038090F"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Measurement/Data Collection Methods</w:t>
            </w:r>
          </w:p>
        </w:tc>
        <w:tc>
          <w:tcPr>
            <w:tcW w:w="1980" w:type="dxa"/>
            <w:shd w:val="clear" w:color="auto" w:fill="auto"/>
            <w:vAlign w:val="center"/>
          </w:tcPr>
          <w:p w14:paraId="48148EA2" w14:textId="0C1965F0" w:rsidR="0038090F"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Timeline (projected initiation and completion dates)</w:t>
            </w:r>
          </w:p>
        </w:tc>
        <w:tc>
          <w:tcPr>
            <w:tcW w:w="6547" w:type="dxa"/>
            <w:vAlign w:val="center"/>
          </w:tcPr>
          <w:p w14:paraId="1879400B" w14:textId="63D8D502" w:rsidR="0038090F" w:rsidRPr="034EA672"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Status</w:t>
            </w:r>
            <w:r w:rsidR="00E45D61">
              <w:rPr>
                <w:rFonts w:asciiTheme="majorHAnsi" w:eastAsiaTheme="majorEastAsia" w:hAnsiTheme="majorHAnsi" w:cstheme="majorBidi"/>
                <w:b/>
                <w:bCs/>
                <w:sz w:val="20"/>
                <w:szCs w:val="20"/>
              </w:rPr>
              <w:t xml:space="preserve"> and Data</w:t>
            </w:r>
          </w:p>
        </w:tc>
        <w:tc>
          <w:tcPr>
            <w:tcW w:w="3600" w:type="dxa"/>
            <w:vAlign w:val="center"/>
          </w:tcPr>
          <w:p w14:paraId="363632AB" w14:textId="77777777" w:rsidR="00E45D61" w:rsidRDefault="00E45D61" w:rsidP="1997C80E">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 xml:space="preserve">Evaluation </w:t>
            </w:r>
            <w:r w:rsidR="1997C80E" w:rsidRPr="1997C80E">
              <w:rPr>
                <w:rFonts w:asciiTheme="majorHAnsi" w:eastAsiaTheme="majorEastAsia" w:hAnsiTheme="majorHAnsi" w:cstheme="majorBidi"/>
                <w:b/>
                <w:bCs/>
                <w:sz w:val="20"/>
                <w:szCs w:val="20"/>
              </w:rPr>
              <w:t>Notes</w:t>
            </w:r>
            <w:r>
              <w:rPr>
                <w:rFonts w:asciiTheme="majorHAnsi" w:eastAsiaTheme="majorEastAsia" w:hAnsiTheme="majorHAnsi" w:cstheme="majorBidi"/>
                <w:b/>
                <w:bCs/>
                <w:sz w:val="20"/>
                <w:szCs w:val="20"/>
              </w:rPr>
              <w:t>:</w:t>
            </w:r>
          </w:p>
          <w:p w14:paraId="731AC0D7" w14:textId="2E6D8968" w:rsidR="0038090F" w:rsidRPr="034EA672" w:rsidRDefault="00E45D61" w:rsidP="1997C80E">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Data Quality Issues and Actions, Performance Status Related to Performance Indicator</w:t>
            </w:r>
          </w:p>
        </w:tc>
      </w:tr>
      <w:tr w:rsidR="0038090F" w:rsidRPr="00DC11EA" w14:paraId="16F17A76" w14:textId="6464F3A9" w:rsidTr="002F2738">
        <w:tc>
          <w:tcPr>
            <w:tcW w:w="2047" w:type="dxa"/>
          </w:tcPr>
          <w:p w14:paraId="3F619DCE" w14:textId="2EAA05B9" w:rsidR="0038090F" w:rsidRDefault="1997C80E" w:rsidP="1997C80E">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1-1. Identify competencies related to SE development and incorporate them into</w:t>
            </w:r>
            <w:r w:rsidR="00AF1345">
              <w:rPr>
                <w:rFonts w:asciiTheme="majorHAnsi" w:eastAsiaTheme="majorEastAsia" w:hAnsiTheme="majorHAnsi" w:cstheme="majorBidi"/>
                <w:sz w:val="20"/>
                <w:szCs w:val="20"/>
              </w:rPr>
              <w:t xml:space="preserve"> EBP </w:t>
            </w:r>
            <w:r w:rsidR="00AF1345" w:rsidRPr="006F629C">
              <w:rPr>
                <w:rFonts w:asciiTheme="majorHAnsi" w:eastAsiaTheme="majorEastAsia" w:hAnsiTheme="majorHAnsi" w:cstheme="majorBidi"/>
                <w:color w:val="FF0000"/>
                <w:sz w:val="20"/>
                <w:szCs w:val="20"/>
              </w:rPr>
              <w:t xml:space="preserve">(PSP Approach to Teaming and Coaching model within natural learning environments) </w:t>
            </w:r>
            <w:r w:rsidRPr="1997C80E">
              <w:rPr>
                <w:rFonts w:asciiTheme="majorHAnsi" w:eastAsiaTheme="majorEastAsia" w:hAnsiTheme="majorHAnsi" w:cstheme="majorBidi"/>
                <w:sz w:val="20"/>
                <w:szCs w:val="20"/>
              </w:rPr>
              <w:t>training</w:t>
            </w:r>
          </w:p>
          <w:p w14:paraId="7C5DE374" w14:textId="77777777" w:rsidR="00953B90" w:rsidRDefault="00953B90" w:rsidP="1997C80E">
            <w:pPr>
              <w:spacing w:after="120"/>
              <w:contextualSpacing/>
              <w:rPr>
                <w:rFonts w:asciiTheme="majorHAnsi" w:eastAsiaTheme="majorEastAsia" w:hAnsiTheme="majorHAnsi" w:cstheme="majorBidi"/>
                <w:sz w:val="19"/>
                <w:szCs w:val="19"/>
              </w:rPr>
            </w:pPr>
          </w:p>
          <w:p w14:paraId="48F9F172" w14:textId="5D7F6BF8" w:rsidR="00953B90" w:rsidRPr="00DC11EA" w:rsidRDefault="00953B90" w:rsidP="00953B90">
            <w:pPr>
              <w:spacing w:after="120"/>
              <w:contextualSpacing/>
              <w:jc w:val="center"/>
              <w:rPr>
                <w:rFonts w:asciiTheme="majorHAnsi" w:eastAsiaTheme="majorEastAsia" w:hAnsiTheme="majorHAnsi" w:cstheme="majorBidi"/>
                <w:strike/>
                <w:sz w:val="20"/>
                <w:szCs w:val="20"/>
              </w:rPr>
            </w:pPr>
            <w:r w:rsidRPr="00953B90">
              <w:rPr>
                <w:rFonts w:asciiTheme="majorHAnsi" w:eastAsiaTheme="majorEastAsia" w:hAnsiTheme="majorHAnsi" w:cstheme="majorBidi"/>
                <w:sz w:val="19"/>
                <w:szCs w:val="19"/>
              </w:rPr>
              <w:t>(Infrastructure)</w:t>
            </w:r>
          </w:p>
        </w:tc>
        <w:tc>
          <w:tcPr>
            <w:tcW w:w="3173" w:type="dxa"/>
            <w:shd w:val="clear" w:color="auto" w:fill="auto"/>
          </w:tcPr>
          <w:p w14:paraId="7A35CA5A" w14:textId="77777777" w:rsidR="00AF525D" w:rsidRDefault="1997C80E" w:rsidP="1997C80E">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Output: </w:t>
            </w:r>
          </w:p>
          <w:p w14:paraId="4B88DF95" w14:textId="6C0F9C56" w:rsidR="00AF525D" w:rsidRPr="00782E77" w:rsidRDefault="00AF525D" w:rsidP="00AF525D">
            <w:pPr>
              <w:pStyle w:val="ListParagraph"/>
              <w:numPr>
                <w:ilvl w:val="2"/>
                <w:numId w:val="3"/>
              </w:numPr>
              <w:spacing w:after="120"/>
              <w:ind w:left="256" w:hanging="256"/>
              <w:contextualSpacing/>
              <w:rPr>
                <w:rFonts w:asciiTheme="majorHAnsi" w:eastAsiaTheme="majorEastAsia" w:hAnsiTheme="majorHAnsi" w:cstheme="majorBidi"/>
                <w:color w:val="00B0F0"/>
                <w:sz w:val="20"/>
                <w:szCs w:val="20"/>
              </w:rPr>
            </w:pPr>
            <w:r w:rsidRPr="00782E77">
              <w:rPr>
                <w:rFonts w:asciiTheme="majorHAnsi" w:eastAsiaTheme="majorEastAsia" w:hAnsiTheme="majorHAnsi" w:cstheme="majorBidi"/>
                <w:color w:val="00B0F0"/>
                <w:sz w:val="20"/>
                <w:szCs w:val="20"/>
              </w:rPr>
              <w:t xml:space="preserve">SE Competencies </w:t>
            </w:r>
          </w:p>
          <w:p w14:paraId="5AA12545" w14:textId="5C369327" w:rsidR="0038090F" w:rsidRPr="009B2ECF" w:rsidRDefault="00AF525D" w:rsidP="00AF525D">
            <w:pPr>
              <w:pStyle w:val="ListParagraph"/>
              <w:numPr>
                <w:ilvl w:val="2"/>
                <w:numId w:val="3"/>
              </w:numPr>
              <w:spacing w:after="120"/>
              <w:ind w:left="256" w:hanging="256"/>
              <w:contextualSpacing/>
              <w:rPr>
                <w:rFonts w:asciiTheme="majorHAnsi" w:eastAsiaTheme="majorEastAsia" w:hAnsiTheme="majorHAnsi" w:cstheme="majorBidi"/>
                <w:color w:val="FF0000"/>
                <w:sz w:val="20"/>
                <w:szCs w:val="20"/>
              </w:rPr>
            </w:pPr>
            <w:r w:rsidRPr="00AF525D">
              <w:rPr>
                <w:rFonts w:asciiTheme="majorHAnsi" w:eastAsiaTheme="majorEastAsia" w:hAnsiTheme="majorHAnsi" w:cstheme="majorBidi"/>
                <w:color w:val="FF0000"/>
                <w:sz w:val="20"/>
                <w:szCs w:val="20"/>
              </w:rPr>
              <w:t>SE</w:t>
            </w:r>
            <w:r>
              <w:rPr>
                <w:rFonts w:asciiTheme="majorHAnsi" w:eastAsiaTheme="majorEastAsia" w:hAnsiTheme="majorHAnsi" w:cstheme="majorBidi"/>
                <w:sz w:val="20"/>
                <w:szCs w:val="20"/>
              </w:rPr>
              <w:t xml:space="preserve"> </w:t>
            </w:r>
            <w:r w:rsidR="1997C80E" w:rsidRPr="009B2ECF">
              <w:rPr>
                <w:rFonts w:asciiTheme="majorHAnsi" w:eastAsiaTheme="majorEastAsia" w:hAnsiTheme="majorHAnsi" w:cstheme="majorBidi"/>
                <w:sz w:val="20"/>
                <w:szCs w:val="20"/>
              </w:rPr>
              <w:t xml:space="preserve">Competencies </w:t>
            </w:r>
            <w:r w:rsidR="1997C80E" w:rsidRPr="009B2ECF">
              <w:rPr>
                <w:rFonts w:asciiTheme="majorHAnsi" w:eastAsiaTheme="majorEastAsia" w:hAnsiTheme="majorHAnsi" w:cstheme="majorBidi"/>
                <w:color w:val="FF0000"/>
                <w:sz w:val="20"/>
                <w:szCs w:val="20"/>
              </w:rPr>
              <w:t>incorporated in trainings</w:t>
            </w:r>
            <w:r w:rsidR="007269C2" w:rsidRPr="009B2ECF">
              <w:rPr>
                <w:rFonts w:asciiTheme="majorHAnsi" w:eastAsiaTheme="majorEastAsia" w:hAnsiTheme="majorHAnsi" w:cstheme="majorBidi"/>
                <w:color w:val="FF0000"/>
                <w:sz w:val="20"/>
                <w:szCs w:val="20"/>
              </w:rPr>
              <w:t xml:space="preserve"> </w:t>
            </w:r>
          </w:p>
          <w:p w14:paraId="4E177072" w14:textId="77777777" w:rsidR="00AF525D" w:rsidRDefault="1997C80E" w:rsidP="0038090F">
            <w:pPr>
              <w:pStyle w:val="CommentText"/>
              <w:spacing w:after="120"/>
              <w:contextualSpacing/>
              <w:rPr>
                <w:rFonts w:asciiTheme="majorHAnsi" w:eastAsiaTheme="majorEastAsia" w:hAnsiTheme="majorHAnsi" w:cstheme="majorBidi"/>
              </w:rPr>
            </w:pPr>
            <w:r w:rsidRPr="1997C80E">
              <w:rPr>
                <w:rFonts w:asciiTheme="majorHAnsi" w:eastAsiaTheme="majorEastAsia" w:hAnsiTheme="majorHAnsi" w:cstheme="majorBidi"/>
              </w:rPr>
              <w:t xml:space="preserve">Performance Indicator: </w:t>
            </w:r>
          </w:p>
          <w:p w14:paraId="534107D3" w14:textId="37872F70" w:rsidR="00AF525D" w:rsidRPr="00AF525D" w:rsidRDefault="00AF525D" w:rsidP="00AF525D">
            <w:pPr>
              <w:pStyle w:val="CommentText"/>
              <w:numPr>
                <w:ilvl w:val="0"/>
                <w:numId w:val="68"/>
              </w:numPr>
              <w:spacing w:after="120"/>
              <w:contextualSpacing/>
            </w:pPr>
            <w:r>
              <w:rPr>
                <w:rFonts w:asciiTheme="majorHAnsi" w:eastAsiaTheme="majorEastAsia" w:hAnsiTheme="majorHAnsi" w:cstheme="majorBidi"/>
              </w:rPr>
              <w:t xml:space="preserve">100% of demonstration site received SE Competencies </w:t>
            </w:r>
          </w:p>
          <w:p w14:paraId="0E29C85C" w14:textId="477E8E87" w:rsidR="0038090F" w:rsidRPr="0038090F" w:rsidRDefault="1997C80E" w:rsidP="00AF525D">
            <w:pPr>
              <w:pStyle w:val="CommentText"/>
              <w:numPr>
                <w:ilvl w:val="0"/>
                <w:numId w:val="68"/>
              </w:numPr>
              <w:spacing w:after="120"/>
              <w:contextualSpacing/>
            </w:pPr>
            <w:r w:rsidRPr="1997C80E">
              <w:rPr>
                <w:rFonts w:asciiTheme="majorHAnsi" w:eastAsiaTheme="majorEastAsia" w:hAnsiTheme="majorHAnsi" w:cstheme="majorBidi"/>
              </w:rPr>
              <w:t>100% of</w:t>
            </w:r>
            <w:r w:rsidR="002E0F49">
              <w:rPr>
                <w:rFonts w:asciiTheme="majorHAnsi" w:eastAsiaTheme="majorEastAsia" w:hAnsiTheme="majorHAnsi" w:cstheme="majorBidi"/>
              </w:rPr>
              <w:t xml:space="preserve"> </w:t>
            </w:r>
            <w:r w:rsidR="002E0F49" w:rsidRPr="0055306E">
              <w:rPr>
                <w:rFonts w:asciiTheme="majorHAnsi" w:eastAsiaTheme="majorEastAsia" w:hAnsiTheme="majorHAnsi" w:cstheme="majorBidi"/>
                <w:color w:val="FF0000"/>
              </w:rPr>
              <w:t>SE competencies are addressed across</w:t>
            </w:r>
            <w:r w:rsidR="002E0F49" w:rsidRPr="002E0F49">
              <w:rPr>
                <w:rFonts w:asciiTheme="majorHAnsi" w:eastAsiaTheme="majorEastAsia" w:hAnsiTheme="majorHAnsi" w:cstheme="majorBidi"/>
                <w:color w:val="FF0000"/>
              </w:rPr>
              <w:t xml:space="preserve"> </w:t>
            </w:r>
            <w:r w:rsidR="006F629C" w:rsidRPr="006F629C">
              <w:rPr>
                <w:rFonts w:asciiTheme="majorHAnsi" w:eastAsiaTheme="majorEastAsia" w:hAnsiTheme="majorHAnsi" w:cstheme="majorBidi"/>
                <w:strike/>
                <w:color w:val="FF0000"/>
              </w:rPr>
              <w:t>trainings</w:t>
            </w:r>
            <w:r w:rsidR="006F629C">
              <w:rPr>
                <w:rFonts w:asciiTheme="majorHAnsi" w:eastAsiaTheme="majorEastAsia" w:hAnsiTheme="majorHAnsi" w:cstheme="majorBidi"/>
                <w:strike/>
                <w:color w:val="FF0000"/>
              </w:rPr>
              <w:t xml:space="preserve"> by</w:t>
            </w:r>
            <w:r w:rsidR="006F629C" w:rsidRPr="006F629C">
              <w:rPr>
                <w:rFonts w:asciiTheme="majorHAnsi" w:eastAsiaTheme="majorEastAsia" w:hAnsiTheme="majorHAnsi" w:cstheme="majorBidi"/>
                <w:strike/>
                <w:color w:val="FF0000"/>
              </w:rPr>
              <w:t xml:space="preserve"> </w:t>
            </w:r>
            <w:r w:rsidR="002E0F49" w:rsidRPr="002E0F49">
              <w:rPr>
                <w:rFonts w:asciiTheme="majorHAnsi" w:eastAsiaTheme="majorEastAsia" w:hAnsiTheme="majorHAnsi" w:cstheme="majorBidi"/>
                <w:color w:val="FF0000"/>
              </w:rPr>
              <w:t>Shelden</w:t>
            </w:r>
            <w:r w:rsidR="00A40E8A">
              <w:rPr>
                <w:rFonts w:asciiTheme="majorHAnsi" w:eastAsiaTheme="majorEastAsia" w:hAnsiTheme="majorHAnsi" w:cstheme="majorBidi"/>
              </w:rPr>
              <w:t xml:space="preserve"> &amp; </w:t>
            </w:r>
            <w:r w:rsidR="002E0F49">
              <w:rPr>
                <w:rFonts w:asciiTheme="majorHAnsi" w:eastAsiaTheme="majorEastAsia" w:hAnsiTheme="majorHAnsi" w:cstheme="majorBidi"/>
              </w:rPr>
              <w:t xml:space="preserve">Rush webinars and </w:t>
            </w:r>
            <w:r w:rsidR="00B34B5B">
              <w:rPr>
                <w:rFonts w:asciiTheme="majorHAnsi" w:eastAsiaTheme="majorEastAsia" w:hAnsiTheme="majorHAnsi" w:cstheme="majorBidi"/>
              </w:rPr>
              <w:t>trainings</w:t>
            </w:r>
            <w:r w:rsidR="007269C2">
              <w:rPr>
                <w:rFonts w:asciiTheme="majorHAnsi" w:eastAsiaTheme="majorEastAsia" w:hAnsiTheme="majorHAnsi" w:cstheme="majorBidi"/>
              </w:rPr>
              <w:t xml:space="preserve"> </w:t>
            </w:r>
            <w:r w:rsidR="006F629C">
              <w:rPr>
                <w:rFonts w:asciiTheme="majorHAnsi" w:eastAsiaTheme="majorEastAsia" w:hAnsiTheme="majorHAnsi" w:cstheme="majorBidi"/>
                <w:strike/>
                <w:color w:val="FF0000"/>
              </w:rPr>
              <w:t>incorporate</w:t>
            </w:r>
            <w:r w:rsidR="00B34B5B" w:rsidRPr="002E0F49">
              <w:rPr>
                <w:rFonts w:asciiTheme="majorHAnsi" w:eastAsiaTheme="majorEastAsia" w:hAnsiTheme="majorHAnsi" w:cstheme="majorBidi"/>
                <w:strike/>
                <w:color w:val="FF0000"/>
              </w:rPr>
              <w:t xml:space="preserve"> SE competencies.</w:t>
            </w:r>
          </w:p>
          <w:p w14:paraId="01B4E973" w14:textId="4D9FC25D" w:rsidR="0038090F" w:rsidRPr="00DC11EA" w:rsidRDefault="0038090F" w:rsidP="1997C80E">
            <w:pPr>
              <w:spacing w:after="120"/>
              <w:contextualSpacing/>
              <w:rPr>
                <w:rFonts w:asciiTheme="majorHAnsi" w:eastAsiaTheme="majorEastAsia" w:hAnsiTheme="majorHAnsi" w:cstheme="majorBidi"/>
                <w:sz w:val="20"/>
                <w:szCs w:val="20"/>
              </w:rPr>
            </w:pPr>
          </w:p>
        </w:tc>
        <w:tc>
          <w:tcPr>
            <w:tcW w:w="4500" w:type="dxa"/>
            <w:shd w:val="clear" w:color="auto" w:fill="auto"/>
          </w:tcPr>
          <w:p w14:paraId="7959898A" w14:textId="4DD56511" w:rsidR="00B34B5B" w:rsidRPr="00B34B5B" w:rsidRDefault="00B34B5B" w:rsidP="001E696E">
            <w:pPr>
              <w:pStyle w:val="ListParagraph"/>
              <w:numPr>
                <w:ilvl w:val="0"/>
                <w:numId w:val="27"/>
              </w:numPr>
              <w:spacing w:after="120"/>
              <w:ind w:left="288" w:hanging="288"/>
              <w:contextualSpacing/>
              <w:rPr>
                <w:rFonts w:asciiTheme="majorHAnsi" w:eastAsiaTheme="majorEastAsia" w:hAnsiTheme="majorHAnsi" w:cstheme="majorBidi"/>
                <w:strike/>
                <w:color w:val="FF0000"/>
                <w:sz w:val="20"/>
                <w:szCs w:val="20"/>
              </w:rPr>
            </w:pPr>
            <w:r w:rsidRPr="00B34B5B">
              <w:rPr>
                <w:rFonts w:asciiTheme="majorHAnsi" w:eastAsiaTheme="majorEastAsia" w:hAnsiTheme="majorHAnsi" w:cstheme="majorBidi"/>
                <w:strike/>
                <w:color w:val="FF0000"/>
                <w:sz w:val="20"/>
                <w:szCs w:val="20"/>
              </w:rPr>
              <w:t>List of trainings and training material for each event.</w:t>
            </w:r>
          </w:p>
          <w:p w14:paraId="75977BE9" w14:textId="68E0D3A3" w:rsidR="00AF525D" w:rsidRPr="00782E77" w:rsidRDefault="00782E77" w:rsidP="001E696E">
            <w:pPr>
              <w:pStyle w:val="ListParagraph"/>
              <w:numPr>
                <w:ilvl w:val="0"/>
                <w:numId w:val="27"/>
              </w:numPr>
              <w:spacing w:after="120"/>
              <w:ind w:left="288" w:hanging="288"/>
              <w:contextualSpacing/>
              <w:rPr>
                <w:rFonts w:asciiTheme="majorHAnsi" w:eastAsiaTheme="majorEastAsia" w:hAnsiTheme="majorHAnsi" w:cstheme="majorBidi"/>
                <w:color w:val="00B0F0"/>
                <w:sz w:val="20"/>
                <w:szCs w:val="20"/>
              </w:rPr>
            </w:pPr>
            <w:r w:rsidRPr="00782E77">
              <w:rPr>
                <w:rFonts w:asciiTheme="majorHAnsi" w:eastAsiaTheme="majorEastAsia" w:hAnsiTheme="majorHAnsi" w:cstheme="majorBidi"/>
                <w:color w:val="00B0F0"/>
                <w:sz w:val="20"/>
                <w:szCs w:val="20"/>
              </w:rPr>
              <w:t>E=mail sent with SE Competencies</w:t>
            </w:r>
          </w:p>
          <w:p w14:paraId="3ABC2DB8" w14:textId="5AF49F7E" w:rsidR="0038090F" w:rsidRPr="00783ED4" w:rsidRDefault="1997C80E" w:rsidP="001E696E">
            <w:pPr>
              <w:pStyle w:val="ListParagraph"/>
              <w:numPr>
                <w:ilvl w:val="0"/>
                <w:numId w:val="27"/>
              </w:numPr>
              <w:spacing w:after="120"/>
              <w:ind w:left="288" w:hanging="288"/>
              <w:contextualSpacing/>
              <w:rPr>
                <w:rFonts w:asciiTheme="majorHAnsi" w:eastAsiaTheme="majorEastAsia" w:hAnsiTheme="majorHAnsi" w:cstheme="majorBidi"/>
                <w:strike/>
                <w:color w:val="00B0F0"/>
                <w:sz w:val="20"/>
                <w:szCs w:val="20"/>
              </w:rPr>
            </w:pPr>
            <w:r w:rsidRPr="00783ED4">
              <w:rPr>
                <w:rFonts w:asciiTheme="majorHAnsi" w:eastAsiaTheme="majorEastAsia" w:hAnsiTheme="majorHAnsi" w:cstheme="majorBidi"/>
                <w:color w:val="00B0F0"/>
                <w:sz w:val="20"/>
                <w:szCs w:val="20"/>
              </w:rPr>
              <w:t xml:space="preserve">State staff will verify with </w:t>
            </w:r>
            <w:r w:rsidR="002E0F49" w:rsidRPr="00783ED4">
              <w:rPr>
                <w:rFonts w:asciiTheme="majorHAnsi" w:eastAsiaTheme="majorEastAsia" w:hAnsiTheme="majorHAnsi" w:cstheme="majorBidi"/>
                <w:color w:val="00B0F0"/>
                <w:sz w:val="20"/>
                <w:szCs w:val="20"/>
              </w:rPr>
              <w:t xml:space="preserve">Shelden &amp; Rush </w:t>
            </w:r>
            <w:r w:rsidRPr="00783ED4">
              <w:rPr>
                <w:rFonts w:asciiTheme="majorHAnsi" w:eastAsiaTheme="majorEastAsia" w:hAnsiTheme="majorHAnsi" w:cstheme="majorBidi"/>
                <w:color w:val="00B0F0"/>
                <w:sz w:val="20"/>
                <w:szCs w:val="20"/>
              </w:rPr>
              <w:t xml:space="preserve">that each competency </w:t>
            </w:r>
            <w:r w:rsidR="00B34B5B" w:rsidRPr="00783ED4">
              <w:rPr>
                <w:rFonts w:asciiTheme="majorHAnsi" w:eastAsiaTheme="majorEastAsia" w:hAnsiTheme="majorHAnsi" w:cstheme="majorBidi"/>
                <w:color w:val="00B0F0"/>
                <w:sz w:val="20"/>
                <w:szCs w:val="20"/>
              </w:rPr>
              <w:t xml:space="preserve">was covered </w:t>
            </w:r>
            <w:r w:rsidR="002E0F49" w:rsidRPr="00783ED4">
              <w:rPr>
                <w:rFonts w:asciiTheme="majorHAnsi" w:eastAsiaTheme="majorEastAsia" w:hAnsiTheme="majorHAnsi" w:cstheme="majorBidi"/>
                <w:color w:val="00B0F0"/>
                <w:sz w:val="20"/>
                <w:szCs w:val="20"/>
              </w:rPr>
              <w:t>across</w:t>
            </w:r>
            <w:r w:rsidR="00B34B5B" w:rsidRPr="00783ED4">
              <w:rPr>
                <w:rFonts w:asciiTheme="majorHAnsi" w:eastAsiaTheme="majorEastAsia" w:hAnsiTheme="majorHAnsi" w:cstheme="majorBidi"/>
                <w:color w:val="00B0F0"/>
                <w:sz w:val="20"/>
                <w:szCs w:val="20"/>
              </w:rPr>
              <w:t xml:space="preserve"> </w:t>
            </w:r>
            <w:r w:rsidR="002E0F49" w:rsidRPr="00783ED4">
              <w:rPr>
                <w:rFonts w:asciiTheme="majorHAnsi" w:eastAsiaTheme="majorEastAsia" w:hAnsiTheme="majorHAnsi" w:cstheme="majorBidi"/>
                <w:color w:val="00B0F0"/>
                <w:sz w:val="20"/>
                <w:szCs w:val="20"/>
              </w:rPr>
              <w:t xml:space="preserve">webinars and/or </w:t>
            </w:r>
            <w:r w:rsidR="00B34B5B" w:rsidRPr="00783ED4">
              <w:rPr>
                <w:rFonts w:asciiTheme="majorHAnsi" w:eastAsiaTheme="majorEastAsia" w:hAnsiTheme="majorHAnsi" w:cstheme="majorBidi"/>
                <w:color w:val="00B0F0"/>
                <w:sz w:val="20"/>
                <w:szCs w:val="20"/>
              </w:rPr>
              <w:t>training</w:t>
            </w:r>
            <w:r w:rsidR="002E0F49" w:rsidRPr="00783ED4">
              <w:rPr>
                <w:rFonts w:asciiTheme="majorHAnsi" w:eastAsiaTheme="majorEastAsia" w:hAnsiTheme="majorHAnsi" w:cstheme="majorBidi"/>
                <w:color w:val="00B0F0"/>
                <w:sz w:val="20"/>
                <w:szCs w:val="20"/>
              </w:rPr>
              <w:t>s using the SE Competency Training Verification worksheet</w:t>
            </w:r>
            <w:r w:rsidRPr="00783ED4">
              <w:rPr>
                <w:rFonts w:asciiTheme="majorHAnsi" w:eastAsiaTheme="majorEastAsia" w:hAnsiTheme="majorHAnsi" w:cstheme="majorBidi"/>
                <w:color w:val="00B0F0"/>
                <w:sz w:val="20"/>
                <w:szCs w:val="20"/>
              </w:rPr>
              <w:t>.</w:t>
            </w:r>
          </w:p>
          <w:p w14:paraId="6C1FFB32" w14:textId="18140F46" w:rsidR="0038090F" w:rsidRPr="001C46C1" w:rsidRDefault="1997C80E" w:rsidP="00B34B5B">
            <w:pPr>
              <w:spacing w:after="120"/>
              <w:ind w:left="-18"/>
              <w:contextualSpacing/>
              <w:rPr>
                <w:rFonts w:asciiTheme="majorHAnsi" w:eastAsiaTheme="majorEastAsia" w:hAnsiTheme="majorHAnsi" w:cstheme="majorBidi"/>
                <w:color w:val="00B0F0"/>
                <w:sz w:val="20"/>
                <w:szCs w:val="20"/>
              </w:rPr>
            </w:pPr>
            <w:r w:rsidRPr="001C46C1">
              <w:rPr>
                <w:rFonts w:asciiTheme="majorHAnsi" w:eastAsiaTheme="majorEastAsia" w:hAnsiTheme="majorHAnsi" w:cstheme="majorBidi"/>
                <w:color w:val="00B0F0"/>
                <w:sz w:val="20"/>
                <w:szCs w:val="20"/>
              </w:rPr>
              <w:t xml:space="preserve">Analysis: </w:t>
            </w:r>
            <w:r w:rsidR="00B34B5B" w:rsidRPr="001C46C1">
              <w:rPr>
                <w:rFonts w:asciiTheme="majorHAnsi" w:eastAsiaTheme="majorEastAsia" w:hAnsiTheme="majorHAnsi" w:cstheme="majorBidi"/>
                <w:color w:val="00B0F0"/>
                <w:sz w:val="20"/>
                <w:szCs w:val="20"/>
              </w:rPr>
              <w:t>All</w:t>
            </w:r>
            <w:r w:rsidRPr="001C46C1">
              <w:rPr>
                <w:rFonts w:asciiTheme="majorHAnsi" w:eastAsiaTheme="majorEastAsia" w:hAnsiTheme="majorHAnsi" w:cstheme="majorBidi"/>
                <w:color w:val="00B0F0"/>
                <w:sz w:val="20"/>
                <w:szCs w:val="20"/>
              </w:rPr>
              <w:t xml:space="preserve"> </w:t>
            </w:r>
            <w:r w:rsidR="002E0F49">
              <w:rPr>
                <w:rFonts w:asciiTheme="majorHAnsi" w:eastAsiaTheme="majorEastAsia" w:hAnsiTheme="majorHAnsi" w:cstheme="majorBidi"/>
                <w:color w:val="00B0F0"/>
                <w:sz w:val="20"/>
                <w:szCs w:val="20"/>
              </w:rPr>
              <w:t xml:space="preserve">webinar and </w:t>
            </w:r>
            <w:r w:rsidRPr="001C46C1">
              <w:rPr>
                <w:rFonts w:asciiTheme="majorHAnsi" w:eastAsiaTheme="majorEastAsia" w:hAnsiTheme="majorHAnsi" w:cstheme="majorBidi"/>
                <w:color w:val="00B0F0"/>
                <w:sz w:val="20"/>
                <w:szCs w:val="20"/>
              </w:rPr>
              <w:t>training</w:t>
            </w:r>
            <w:r w:rsidR="00B34B5B" w:rsidRPr="001C46C1">
              <w:rPr>
                <w:rFonts w:asciiTheme="majorHAnsi" w:eastAsiaTheme="majorEastAsia" w:hAnsiTheme="majorHAnsi" w:cstheme="majorBidi"/>
                <w:color w:val="00B0F0"/>
                <w:sz w:val="20"/>
                <w:szCs w:val="20"/>
              </w:rPr>
              <w:t xml:space="preserve">s on the list </w:t>
            </w:r>
            <w:r w:rsidRPr="001C46C1">
              <w:rPr>
                <w:rFonts w:asciiTheme="majorHAnsi" w:eastAsiaTheme="majorEastAsia" w:hAnsiTheme="majorHAnsi" w:cstheme="majorBidi"/>
                <w:color w:val="00B0F0"/>
                <w:sz w:val="20"/>
                <w:szCs w:val="20"/>
              </w:rPr>
              <w:t>will have a yes/no</w:t>
            </w:r>
            <w:r w:rsidR="00B34B5B" w:rsidRPr="001C46C1">
              <w:rPr>
                <w:rFonts w:asciiTheme="majorHAnsi" w:eastAsiaTheme="majorEastAsia" w:hAnsiTheme="majorHAnsi" w:cstheme="majorBidi"/>
                <w:color w:val="00B0F0"/>
                <w:sz w:val="20"/>
                <w:szCs w:val="20"/>
              </w:rPr>
              <w:t xml:space="preserve"> response for each competency covered in the training.  A percentage for the competencies addressed in the training will be calculated.  A total percentage of the SE competencies included will be calculated.  </w:t>
            </w:r>
          </w:p>
          <w:p w14:paraId="7211DDAE" w14:textId="77777777" w:rsidR="00B34B5B" w:rsidRPr="001C46C1" w:rsidRDefault="00B34B5B" w:rsidP="00B34B5B">
            <w:pPr>
              <w:spacing w:after="120"/>
              <w:ind w:left="-18"/>
              <w:contextualSpacing/>
              <w:rPr>
                <w:rFonts w:asciiTheme="majorHAnsi" w:eastAsiaTheme="majorEastAsia" w:hAnsiTheme="majorHAnsi" w:cstheme="majorBidi"/>
                <w:color w:val="00B0F0"/>
                <w:sz w:val="20"/>
                <w:szCs w:val="20"/>
              </w:rPr>
            </w:pPr>
          </w:p>
          <w:p w14:paraId="22610BBB" w14:textId="4AF63D2F" w:rsidR="00B34B5B" w:rsidRPr="00F606AE" w:rsidRDefault="00B34B5B" w:rsidP="00B34B5B">
            <w:pPr>
              <w:spacing w:after="120"/>
              <w:ind w:left="-18"/>
              <w:contextualSpacing/>
              <w:rPr>
                <w:rFonts w:asciiTheme="majorHAnsi" w:eastAsiaTheme="majorEastAsia" w:hAnsiTheme="majorHAnsi" w:cstheme="majorBidi"/>
                <w:strike/>
                <w:sz w:val="20"/>
                <w:szCs w:val="20"/>
              </w:rPr>
            </w:pPr>
            <w:r w:rsidRPr="001C46C1">
              <w:rPr>
                <w:rFonts w:asciiTheme="majorHAnsi" w:eastAsiaTheme="majorEastAsia" w:hAnsiTheme="majorHAnsi" w:cstheme="majorBidi"/>
                <w:color w:val="00B0F0"/>
                <w:sz w:val="20"/>
                <w:szCs w:val="20"/>
              </w:rPr>
              <w:t xml:space="preserve"> </w:t>
            </w:r>
          </w:p>
        </w:tc>
        <w:tc>
          <w:tcPr>
            <w:tcW w:w="1980" w:type="dxa"/>
            <w:shd w:val="clear" w:color="auto" w:fill="auto"/>
          </w:tcPr>
          <w:p w14:paraId="5C54B27F" w14:textId="77777777" w:rsidR="0038090F" w:rsidRPr="00B34B5B" w:rsidRDefault="1997C80E" w:rsidP="1997C80E">
            <w:pPr>
              <w:spacing w:after="120"/>
              <w:contextualSpacing/>
              <w:rPr>
                <w:rFonts w:asciiTheme="majorHAnsi" w:eastAsiaTheme="majorEastAsia" w:hAnsiTheme="majorHAnsi" w:cstheme="majorBidi"/>
                <w:sz w:val="20"/>
                <w:szCs w:val="20"/>
              </w:rPr>
            </w:pPr>
            <w:r w:rsidRPr="00B34B5B">
              <w:rPr>
                <w:rFonts w:asciiTheme="majorHAnsi" w:eastAsiaTheme="majorEastAsia" w:hAnsiTheme="majorHAnsi" w:cstheme="majorBidi"/>
                <w:sz w:val="20"/>
                <w:szCs w:val="20"/>
              </w:rPr>
              <w:t>Data Collection:</w:t>
            </w:r>
          </w:p>
          <w:p w14:paraId="095B165A" w14:textId="77777777" w:rsidR="0038090F" w:rsidRPr="006F629C" w:rsidRDefault="1997C80E" w:rsidP="1997C80E">
            <w:pPr>
              <w:spacing w:after="120"/>
              <w:ind w:left="288"/>
              <w:contextualSpacing/>
              <w:rPr>
                <w:rFonts w:asciiTheme="majorHAnsi" w:eastAsiaTheme="majorEastAsia" w:hAnsiTheme="majorHAnsi" w:cstheme="majorBidi"/>
                <w:sz w:val="20"/>
                <w:szCs w:val="20"/>
              </w:rPr>
            </w:pPr>
            <w:r w:rsidRPr="006F629C">
              <w:rPr>
                <w:rFonts w:asciiTheme="majorHAnsi" w:eastAsiaTheme="majorEastAsia" w:hAnsiTheme="majorHAnsi" w:cstheme="majorBidi"/>
                <w:sz w:val="20"/>
                <w:szCs w:val="20"/>
              </w:rPr>
              <w:t xml:space="preserve">Begin 7/1/16 </w:t>
            </w:r>
          </w:p>
          <w:p w14:paraId="6DC40317" w14:textId="726F9D4A" w:rsidR="0038090F" w:rsidRPr="006F629C" w:rsidRDefault="1997C80E" w:rsidP="1997C80E">
            <w:pPr>
              <w:spacing w:after="120"/>
              <w:ind w:left="288"/>
              <w:contextualSpacing/>
              <w:rPr>
                <w:rFonts w:asciiTheme="majorHAnsi" w:eastAsiaTheme="majorEastAsia" w:hAnsiTheme="majorHAnsi" w:cstheme="majorBidi"/>
                <w:sz w:val="20"/>
                <w:szCs w:val="20"/>
              </w:rPr>
            </w:pPr>
            <w:r w:rsidRPr="006F629C">
              <w:rPr>
                <w:rFonts w:asciiTheme="majorHAnsi" w:eastAsiaTheme="majorEastAsia" w:hAnsiTheme="majorHAnsi" w:cstheme="majorBidi"/>
                <w:sz w:val="20"/>
                <w:szCs w:val="20"/>
              </w:rPr>
              <w:t>End 12/30/17</w:t>
            </w:r>
          </w:p>
          <w:p w14:paraId="3EF20A82" w14:textId="05BFF82E" w:rsidR="00B34B5B" w:rsidRDefault="00B34B5B" w:rsidP="1997C80E">
            <w:pPr>
              <w:spacing w:after="120"/>
              <w:ind w:left="288"/>
              <w:contextualSpacing/>
              <w:rPr>
                <w:rFonts w:asciiTheme="majorHAnsi" w:eastAsiaTheme="majorEastAsia" w:hAnsiTheme="majorHAnsi" w:cstheme="majorBidi"/>
                <w:strike/>
                <w:color w:val="FF0000"/>
                <w:sz w:val="20"/>
                <w:szCs w:val="20"/>
              </w:rPr>
            </w:pPr>
          </w:p>
          <w:p w14:paraId="2F19ED83" w14:textId="77777777" w:rsidR="00B34B5B" w:rsidRPr="00B34B5B" w:rsidRDefault="00B34B5B" w:rsidP="1997C80E">
            <w:pPr>
              <w:spacing w:after="120"/>
              <w:ind w:left="288"/>
              <w:contextualSpacing/>
              <w:rPr>
                <w:rFonts w:asciiTheme="majorHAnsi" w:eastAsiaTheme="majorEastAsia" w:hAnsiTheme="majorHAnsi" w:cstheme="majorBidi"/>
                <w:color w:val="FF0000"/>
                <w:sz w:val="20"/>
                <w:szCs w:val="20"/>
              </w:rPr>
            </w:pPr>
          </w:p>
          <w:p w14:paraId="000BDA95" w14:textId="10D53F38" w:rsidR="0038090F" w:rsidRPr="00DC11EA" w:rsidRDefault="0038090F" w:rsidP="1997C80E">
            <w:pPr>
              <w:spacing w:after="120"/>
              <w:contextualSpacing/>
              <w:rPr>
                <w:rFonts w:asciiTheme="majorHAnsi" w:eastAsiaTheme="majorEastAsia" w:hAnsiTheme="majorHAnsi" w:cstheme="majorBidi"/>
                <w:sz w:val="20"/>
                <w:szCs w:val="20"/>
              </w:rPr>
            </w:pPr>
          </w:p>
        </w:tc>
        <w:tc>
          <w:tcPr>
            <w:tcW w:w="6547" w:type="dxa"/>
          </w:tcPr>
          <w:p w14:paraId="4B0262A3" w14:textId="27BD110F" w:rsidR="0038090F" w:rsidRDefault="002F2738" w:rsidP="0038090F">
            <w:pPr>
              <w:spacing w:after="120"/>
              <w:contextualSpacing/>
              <w:rPr>
                <w:rFonts w:asciiTheme="majorHAnsi" w:eastAsiaTheme="majorEastAsia" w:hAnsiTheme="majorHAnsi" w:cstheme="majorBidi"/>
                <w:color w:val="00B0F0"/>
                <w:sz w:val="20"/>
                <w:szCs w:val="20"/>
              </w:rPr>
            </w:pPr>
            <w:r w:rsidRPr="002F2738">
              <w:rPr>
                <w:rFonts w:asciiTheme="majorHAnsi" w:eastAsiaTheme="majorEastAsia" w:hAnsiTheme="majorHAnsi" w:cstheme="majorBidi"/>
                <w:color w:val="00B0F0"/>
                <w:sz w:val="20"/>
                <w:szCs w:val="20"/>
              </w:rPr>
              <w:t xml:space="preserve">Completed </w:t>
            </w:r>
            <w:r w:rsidR="00782E77">
              <w:rPr>
                <w:rFonts w:asciiTheme="majorHAnsi" w:eastAsiaTheme="majorEastAsia" w:hAnsiTheme="majorHAnsi" w:cstheme="majorBidi"/>
                <w:color w:val="00B0F0"/>
                <w:sz w:val="20"/>
                <w:szCs w:val="20"/>
              </w:rPr>
              <w:t>03/01/17</w:t>
            </w:r>
            <w:r w:rsidRPr="0055306E">
              <w:rPr>
                <w:rFonts w:asciiTheme="majorHAnsi" w:eastAsiaTheme="majorEastAsia" w:hAnsiTheme="majorHAnsi" w:cstheme="majorBidi"/>
                <w:color w:val="00B0F0"/>
                <w:sz w:val="20"/>
                <w:szCs w:val="20"/>
              </w:rPr>
              <w:t>.</w:t>
            </w:r>
          </w:p>
          <w:p w14:paraId="6431509D" w14:textId="4741D312" w:rsidR="00782E77" w:rsidRDefault="00782E77" w:rsidP="00796DDF">
            <w:pPr>
              <w:pStyle w:val="ListParagraph"/>
              <w:numPr>
                <w:ilvl w:val="0"/>
                <w:numId w:val="35"/>
              </w:numPr>
              <w:spacing w:after="120"/>
              <w:ind w:left="346" w:hanging="346"/>
              <w:contextualSpacing/>
              <w:rPr>
                <w:rFonts w:asciiTheme="majorHAnsi" w:eastAsiaTheme="majorEastAsia" w:hAnsiTheme="majorHAnsi" w:cstheme="majorBidi"/>
                <w:color w:val="00B0F0"/>
                <w:sz w:val="20"/>
                <w:szCs w:val="20"/>
              </w:rPr>
            </w:pPr>
            <w:r>
              <w:rPr>
                <w:rFonts w:asciiTheme="majorHAnsi" w:eastAsiaTheme="majorEastAsia" w:hAnsiTheme="majorHAnsi" w:cstheme="majorBidi"/>
                <w:color w:val="00B0F0"/>
                <w:sz w:val="20"/>
                <w:szCs w:val="20"/>
              </w:rPr>
              <w:t>PD &amp; TA Workgroup distributed the final SE competencies via e-mail on 1/5/17</w:t>
            </w:r>
          </w:p>
          <w:p w14:paraId="624E5FC9" w14:textId="1F8C4B4B" w:rsidR="009C46CE" w:rsidRPr="009C46CE" w:rsidRDefault="009C46CE" w:rsidP="00796DDF">
            <w:pPr>
              <w:pStyle w:val="ListParagraph"/>
              <w:numPr>
                <w:ilvl w:val="0"/>
                <w:numId w:val="35"/>
              </w:numPr>
              <w:spacing w:after="120"/>
              <w:ind w:left="346" w:hanging="346"/>
              <w:contextualSpacing/>
              <w:rPr>
                <w:rFonts w:asciiTheme="majorHAnsi" w:eastAsiaTheme="majorEastAsia" w:hAnsiTheme="majorHAnsi" w:cstheme="majorBidi"/>
                <w:color w:val="00B0F0"/>
                <w:sz w:val="20"/>
                <w:szCs w:val="20"/>
              </w:rPr>
            </w:pPr>
            <w:r w:rsidRPr="009C46CE">
              <w:rPr>
                <w:rFonts w:asciiTheme="majorHAnsi" w:eastAsiaTheme="majorEastAsia" w:hAnsiTheme="majorHAnsi" w:cstheme="majorBidi"/>
                <w:color w:val="00B0F0"/>
                <w:sz w:val="20"/>
                <w:szCs w:val="20"/>
              </w:rPr>
              <w:t xml:space="preserve">State created a </w:t>
            </w:r>
            <w:r w:rsidR="002E0F49">
              <w:rPr>
                <w:rFonts w:asciiTheme="majorHAnsi" w:eastAsiaTheme="majorEastAsia" w:hAnsiTheme="majorHAnsi" w:cstheme="majorBidi"/>
                <w:color w:val="00B0F0"/>
                <w:sz w:val="20"/>
                <w:szCs w:val="20"/>
              </w:rPr>
              <w:t>SE C</w:t>
            </w:r>
            <w:r w:rsidRPr="009C46CE">
              <w:rPr>
                <w:rFonts w:asciiTheme="majorHAnsi" w:eastAsiaTheme="majorEastAsia" w:hAnsiTheme="majorHAnsi" w:cstheme="majorBidi"/>
                <w:color w:val="00B0F0"/>
                <w:sz w:val="20"/>
                <w:szCs w:val="20"/>
              </w:rPr>
              <w:t xml:space="preserve">ompetency </w:t>
            </w:r>
            <w:r w:rsidR="002E0F49">
              <w:rPr>
                <w:rFonts w:asciiTheme="majorHAnsi" w:eastAsiaTheme="majorEastAsia" w:hAnsiTheme="majorHAnsi" w:cstheme="majorBidi"/>
                <w:color w:val="00B0F0"/>
                <w:sz w:val="20"/>
                <w:szCs w:val="20"/>
              </w:rPr>
              <w:t>V</w:t>
            </w:r>
            <w:r w:rsidRPr="009C46CE">
              <w:rPr>
                <w:rFonts w:asciiTheme="majorHAnsi" w:eastAsiaTheme="majorEastAsia" w:hAnsiTheme="majorHAnsi" w:cstheme="majorBidi"/>
                <w:color w:val="00B0F0"/>
                <w:sz w:val="20"/>
                <w:szCs w:val="20"/>
              </w:rPr>
              <w:t xml:space="preserve">erification </w:t>
            </w:r>
            <w:r w:rsidR="002E0F49">
              <w:rPr>
                <w:rFonts w:asciiTheme="majorHAnsi" w:eastAsiaTheme="majorEastAsia" w:hAnsiTheme="majorHAnsi" w:cstheme="majorBidi"/>
                <w:color w:val="00B0F0"/>
                <w:sz w:val="20"/>
                <w:szCs w:val="20"/>
              </w:rPr>
              <w:t>Worksheet</w:t>
            </w:r>
            <w:r w:rsidRPr="009C46CE">
              <w:rPr>
                <w:rFonts w:asciiTheme="majorHAnsi" w:eastAsiaTheme="majorEastAsia" w:hAnsiTheme="majorHAnsi" w:cstheme="majorBidi"/>
                <w:color w:val="00B0F0"/>
                <w:sz w:val="20"/>
                <w:szCs w:val="20"/>
              </w:rPr>
              <w:t xml:space="preserve"> for trainers to complete</w:t>
            </w:r>
          </w:p>
          <w:p w14:paraId="6D999105" w14:textId="37491024" w:rsidR="009C46CE" w:rsidRPr="009C46CE" w:rsidRDefault="009C46CE" w:rsidP="00796DDF">
            <w:pPr>
              <w:pStyle w:val="ListParagraph"/>
              <w:numPr>
                <w:ilvl w:val="0"/>
                <w:numId w:val="35"/>
              </w:numPr>
              <w:spacing w:after="120"/>
              <w:ind w:left="346" w:hanging="346"/>
              <w:contextualSpacing/>
              <w:rPr>
                <w:rFonts w:asciiTheme="majorHAnsi" w:eastAsiaTheme="majorEastAsia" w:hAnsiTheme="majorHAnsi" w:cstheme="majorBidi"/>
                <w:color w:val="00B0F0"/>
                <w:sz w:val="20"/>
                <w:szCs w:val="20"/>
              </w:rPr>
            </w:pPr>
            <w:r w:rsidRPr="009C46CE">
              <w:rPr>
                <w:rFonts w:asciiTheme="majorHAnsi" w:eastAsiaTheme="majorEastAsia" w:hAnsiTheme="majorHAnsi" w:cstheme="majorBidi"/>
                <w:color w:val="00B0F0"/>
                <w:sz w:val="20"/>
                <w:szCs w:val="20"/>
              </w:rPr>
              <w:t xml:space="preserve">SE Competency Training Verification </w:t>
            </w:r>
            <w:r w:rsidR="002E0F49">
              <w:rPr>
                <w:rFonts w:asciiTheme="majorHAnsi" w:eastAsiaTheme="majorEastAsia" w:hAnsiTheme="majorHAnsi" w:cstheme="majorBidi"/>
                <w:color w:val="00B0F0"/>
                <w:sz w:val="20"/>
                <w:szCs w:val="20"/>
              </w:rPr>
              <w:t xml:space="preserve">Worksheet </w:t>
            </w:r>
            <w:r w:rsidRPr="009C46CE">
              <w:rPr>
                <w:rFonts w:asciiTheme="majorHAnsi" w:eastAsiaTheme="majorEastAsia" w:hAnsiTheme="majorHAnsi" w:cstheme="majorBidi"/>
                <w:color w:val="00B0F0"/>
                <w:sz w:val="20"/>
                <w:szCs w:val="20"/>
              </w:rPr>
              <w:t xml:space="preserve">completed for </w:t>
            </w:r>
            <w:r w:rsidR="002E0F49">
              <w:rPr>
                <w:rFonts w:asciiTheme="majorHAnsi" w:eastAsiaTheme="majorEastAsia" w:hAnsiTheme="majorHAnsi" w:cstheme="majorBidi"/>
                <w:color w:val="00B0F0"/>
                <w:sz w:val="20"/>
                <w:szCs w:val="20"/>
              </w:rPr>
              <w:t>Shelden &amp; Rush</w:t>
            </w:r>
            <w:r w:rsidR="002E0F49" w:rsidRPr="009C46CE">
              <w:rPr>
                <w:rFonts w:asciiTheme="majorHAnsi" w:eastAsiaTheme="majorEastAsia" w:hAnsiTheme="majorHAnsi" w:cstheme="majorBidi"/>
                <w:color w:val="00B0F0"/>
                <w:sz w:val="20"/>
                <w:szCs w:val="20"/>
              </w:rPr>
              <w:t xml:space="preserve"> for the PS</w:t>
            </w:r>
            <w:r w:rsidR="002E0F49">
              <w:rPr>
                <w:rFonts w:asciiTheme="majorHAnsi" w:eastAsiaTheme="majorEastAsia" w:hAnsiTheme="majorHAnsi" w:cstheme="majorBidi"/>
                <w:color w:val="00B0F0"/>
                <w:sz w:val="20"/>
                <w:szCs w:val="20"/>
              </w:rPr>
              <w:t>P</w:t>
            </w:r>
            <w:r w:rsidR="002E0F49" w:rsidRPr="009C46CE">
              <w:rPr>
                <w:rFonts w:asciiTheme="majorHAnsi" w:eastAsiaTheme="majorEastAsia" w:hAnsiTheme="majorHAnsi" w:cstheme="majorBidi"/>
                <w:color w:val="00B0F0"/>
                <w:sz w:val="20"/>
                <w:szCs w:val="20"/>
              </w:rPr>
              <w:t xml:space="preserve"> and Coaching Training</w:t>
            </w:r>
            <w:r w:rsidR="00782E77">
              <w:rPr>
                <w:rFonts w:asciiTheme="majorHAnsi" w:eastAsiaTheme="majorEastAsia" w:hAnsiTheme="majorHAnsi" w:cstheme="majorBidi"/>
                <w:color w:val="00B0F0"/>
                <w:sz w:val="20"/>
                <w:szCs w:val="20"/>
              </w:rPr>
              <w:t xml:space="preserve"> on 3/1/17</w:t>
            </w:r>
          </w:p>
          <w:p w14:paraId="43F47BFB" w14:textId="1BA39EAF" w:rsidR="009C46CE" w:rsidRPr="00426736" w:rsidRDefault="002E0F49" w:rsidP="0038090F">
            <w:pPr>
              <w:spacing w:after="120"/>
              <w:contextualSpacing/>
              <w:rPr>
                <w:rFonts w:asciiTheme="majorHAnsi" w:eastAsiaTheme="majorEastAsia" w:hAnsiTheme="majorHAnsi" w:cstheme="majorBidi"/>
                <w:color w:val="00B0F0"/>
                <w:sz w:val="20"/>
                <w:szCs w:val="20"/>
                <w:highlight w:val="yellow"/>
              </w:rPr>
            </w:pPr>
            <w:r>
              <w:rPr>
                <w:rFonts w:asciiTheme="majorHAnsi" w:eastAsiaTheme="majorEastAsia" w:hAnsiTheme="majorHAnsi" w:cstheme="majorBidi"/>
                <w:color w:val="00B0F0"/>
                <w:sz w:val="20"/>
                <w:szCs w:val="20"/>
              </w:rPr>
              <w:t>Data:</w:t>
            </w:r>
          </w:p>
          <w:p w14:paraId="15D5C9D6" w14:textId="77777777" w:rsidR="009C46CE" w:rsidRPr="00426736" w:rsidRDefault="009C46CE" w:rsidP="0038090F">
            <w:pPr>
              <w:spacing w:after="120"/>
              <w:contextualSpacing/>
              <w:rPr>
                <w:rFonts w:asciiTheme="majorHAnsi" w:eastAsiaTheme="majorEastAsia" w:hAnsiTheme="majorHAnsi" w:cstheme="majorBidi"/>
                <w:color w:val="00B0F0"/>
                <w:sz w:val="20"/>
                <w:szCs w:val="20"/>
                <w:highlight w:val="yellow"/>
              </w:rPr>
            </w:pPr>
          </w:p>
          <w:p w14:paraId="10BED263" w14:textId="77777777" w:rsidR="00AC35B3" w:rsidRPr="002E0F49" w:rsidRDefault="00AC35B3" w:rsidP="00AC35B3">
            <w:pPr>
              <w:spacing w:after="120"/>
              <w:contextualSpacing/>
              <w:rPr>
                <w:rFonts w:asciiTheme="majorHAnsi" w:eastAsiaTheme="majorEastAsia" w:hAnsiTheme="majorHAnsi" w:cstheme="majorBidi"/>
                <w:color w:val="00B0F0"/>
                <w:sz w:val="20"/>
                <w:szCs w:val="20"/>
              </w:rPr>
            </w:pPr>
            <w:r w:rsidRPr="002E0F49">
              <w:rPr>
                <w:rFonts w:asciiTheme="majorHAnsi" w:eastAsiaTheme="majorEastAsia" w:hAnsiTheme="majorHAnsi" w:cstheme="majorBidi"/>
                <w:color w:val="00B0F0"/>
                <w:sz w:val="20"/>
                <w:szCs w:val="20"/>
              </w:rPr>
              <w:t xml:space="preserve">10/17/16 Webinar#1:  8 of 8 (100%) SE competencies were addressed in the training.  </w:t>
            </w:r>
          </w:p>
          <w:p w14:paraId="0399EBA5" w14:textId="77777777" w:rsidR="00AC35B3" w:rsidRPr="002E0F49" w:rsidRDefault="00AC35B3" w:rsidP="00AC35B3">
            <w:pPr>
              <w:spacing w:after="120"/>
              <w:contextualSpacing/>
              <w:rPr>
                <w:rFonts w:asciiTheme="majorHAnsi" w:eastAsiaTheme="majorEastAsia" w:hAnsiTheme="majorHAnsi" w:cstheme="majorBidi"/>
                <w:color w:val="00B0F0"/>
                <w:sz w:val="20"/>
                <w:szCs w:val="20"/>
              </w:rPr>
            </w:pPr>
            <w:r w:rsidRPr="002E0F49">
              <w:rPr>
                <w:rFonts w:asciiTheme="majorHAnsi" w:eastAsiaTheme="majorEastAsia" w:hAnsiTheme="majorHAnsi" w:cstheme="majorBidi"/>
                <w:color w:val="00B0F0"/>
                <w:sz w:val="20"/>
                <w:szCs w:val="20"/>
              </w:rPr>
              <w:t xml:space="preserve">11/2/16 Webinar#2:  7 of 8 (88%) SE competencies were addressed in the training.  </w:t>
            </w:r>
          </w:p>
          <w:p w14:paraId="42F1DDF3" w14:textId="77777777" w:rsidR="00AC35B3" w:rsidRPr="002E0F49" w:rsidRDefault="00AC35B3" w:rsidP="00AC35B3">
            <w:pPr>
              <w:spacing w:after="120"/>
              <w:contextualSpacing/>
              <w:rPr>
                <w:rFonts w:asciiTheme="majorHAnsi" w:eastAsiaTheme="majorEastAsia" w:hAnsiTheme="majorHAnsi" w:cstheme="majorBidi"/>
                <w:color w:val="00B0F0"/>
                <w:sz w:val="20"/>
                <w:szCs w:val="20"/>
              </w:rPr>
            </w:pPr>
            <w:r w:rsidRPr="002E0F49">
              <w:rPr>
                <w:rFonts w:asciiTheme="majorHAnsi" w:eastAsiaTheme="majorEastAsia" w:hAnsiTheme="majorHAnsi" w:cstheme="majorBidi"/>
                <w:color w:val="00B0F0"/>
                <w:sz w:val="20"/>
                <w:szCs w:val="20"/>
              </w:rPr>
              <w:t xml:space="preserve">12/7/16 Webinar#3:  2 of 8 (25%) SE competencies were addressed in the training. </w:t>
            </w:r>
          </w:p>
          <w:p w14:paraId="53DC9848" w14:textId="77777777" w:rsidR="00AC35B3" w:rsidRPr="002E0F49" w:rsidRDefault="00AC35B3" w:rsidP="00AC35B3">
            <w:pPr>
              <w:spacing w:after="120"/>
              <w:contextualSpacing/>
              <w:rPr>
                <w:rFonts w:asciiTheme="majorHAnsi" w:eastAsiaTheme="majorEastAsia" w:hAnsiTheme="majorHAnsi" w:cstheme="majorBidi"/>
                <w:color w:val="00B0F0"/>
                <w:sz w:val="20"/>
                <w:szCs w:val="20"/>
              </w:rPr>
            </w:pPr>
            <w:r w:rsidRPr="002E0F49">
              <w:rPr>
                <w:rFonts w:asciiTheme="majorHAnsi" w:eastAsiaTheme="majorEastAsia" w:hAnsiTheme="majorHAnsi" w:cstheme="majorBidi"/>
                <w:color w:val="00B0F0"/>
                <w:sz w:val="20"/>
                <w:szCs w:val="20"/>
              </w:rPr>
              <w:t xml:space="preserve">1/17/17- PSP Approach to Teaming and Coaching Model Training Day 1: 8 of 8 (100%) SE competencies were addressed in the training. </w:t>
            </w:r>
          </w:p>
          <w:p w14:paraId="0C718376" w14:textId="574ADD34" w:rsidR="00BD0882" w:rsidRPr="001C46C1" w:rsidRDefault="00AC35B3" w:rsidP="009C46CE">
            <w:pPr>
              <w:spacing w:after="120"/>
              <w:contextualSpacing/>
              <w:rPr>
                <w:rFonts w:asciiTheme="majorHAnsi" w:eastAsiaTheme="majorEastAsia" w:hAnsiTheme="majorHAnsi" w:cstheme="majorBidi"/>
                <w:color w:val="00B0F0"/>
                <w:sz w:val="20"/>
                <w:szCs w:val="20"/>
              </w:rPr>
            </w:pPr>
            <w:r w:rsidRPr="002E0F49">
              <w:rPr>
                <w:rFonts w:asciiTheme="majorHAnsi" w:eastAsiaTheme="majorEastAsia" w:hAnsiTheme="majorHAnsi" w:cstheme="majorBidi"/>
                <w:color w:val="00B0F0"/>
                <w:sz w:val="20"/>
                <w:szCs w:val="20"/>
              </w:rPr>
              <w:t>1/18/17- PSP Approach to Teaming and Coaching Model Training Day 2: 7 of 8 (88%) SE competencies were addressed in the training.</w:t>
            </w:r>
            <w:r>
              <w:rPr>
                <w:rFonts w:asciiTheme="majorHAnsi" w:eastAsiaTheme="majorEastAsia" w:hAnsiTheme="majorHAnsi" w:cstheme="majorBidi"/>
                <w:color w:val="00B0F0"/>
                <w:sz w:val="20"/>
                <w:szCs w:val="20"/>
              </w:rPr>
              <w:t xml:space="preserve"> </w:t>
            </w:r>
          </w:p>
        </w:tc>
        <w:tc>
          <w:tcPr>
            <w:tcW w:w="3600" w:type="dxa"/>
          </w:tcPr>
          <w:p w14:paraId="01A79006" w14:textId="5D3661C2" w:rsidR="00E45D61" w:rsidRPr="00076394" w:rsidRDefault="00E45D61" w:rsidP="0038090F">
            <w:pPr>
              <w:spacing w:after="120"/>
              <w:contextualSpacing/>
              <w:rPr>
                <w:rFonts w:asciiTheme="majorHAnsi" w:eastAsiaTheme="majorEastAsia" w:hAnsiTheme="majorHAnsi" w:cstheme="majorBidi"/>
                <w:color w:val="00B0F0"/>
                <w:sz w:val="20"/>
                <w:szCs w:val="20"/>
                <w:u w:val="single"/>
              </w:rPr>
            </w:pPr>
            <w:r w:rsidRPr="001C46C1">
              <w:rPr>
                <w:rFonts w:asciiTheme="majorHAnsi" w:eastAsiaTheme="majorEastAsia" w:hAnsiTheme="majorHAnsi" w:cstheme="majorBidi"/>
                <w:color w:val="00B0F0"/>
                <w:sz w:val="20"/>
                <w:szCs w:val="20"/>
                <w:u w:val="single"/>
              </w:rPr>
              <w:t>Data Quality Issues and Actions:</w:t>
            </w:r>
            <w:r w:rsidR="00076394">
              <w:rPr>
                <w:rFonts w:asciiTheme="majorHAnsi" w:eastAsiaTheme="majorEastAsia" w:hAnsiTheme="majorHAnsi" w:cstheme="majorBidi"/>
                <w:sz w:val="20"/>
                <w:szCs w:val="20"/>
              </w:rPr>
              <w:t xml:space="preserve">   </w:t>
            </w:r>
            <w:r w:rsidR="006E52AF">
              <w:rPr>
                <w:rFonts w:asciiTheme="majorHAnsi" w:eastAsiaTheme="majorEastAsia" w:hAnsiTheme="majorHAnsi" w:cstheme="majorBidi"/>
                <w:sz w:val="20"/>
                <w:szCs w:val="20"/>
              </w:rPr>
              <w:t xml:space="preserve">           </w:t>
            </w:r>
            <w:r w:rsidR="00076394" w:rsidRPr="00076394">
              <w:rPr>
                <w:rFonts w:asciiTheme="majorHAnsi" w:eastAsiaTheme="majorEastAsia" w:hAnsiTheme="majorHAnsi" w:cstheme="majorBidi"/>
                <w:color w:val="00B0F0"/>
                <w:sz w:val="20"/>
                <w:szCs w:val="20"/>
              </w:rPr>
              <w:t>No data quality issues were encountered.</w:t>
            </w:r>
          </w:p>
          <w:p w14:paraId="4CF542AD" w14:textId="77777777" w:rsidR="00E45D61" w:rsidRDefault="00E45D61" w:rsidP="0038090F">
            <w:pPr>
              <w:spacing w:after="120"/>
              <w:contextualSpacing/>
              <w:rPr>
                <w:rFonts w:asciiTheme="majorHAnsi" w:eastAsiaTheme="majorEastAsia" w:hAnsiTheme="majorHAnsi" w:cstheme="majorBidi"/>
                <w:color w:val="00B0F0"/>
                <w:sz w:val="20"/>
                <w:szCs w:val="20"/>
              </w:rPr>
            </w:pPr>
          </w:p>
          <w:p w14:paraId="7611E9B9" w14:textId="77777777" w:rsidR="006E52AF" w:rsidRDefault="00E45D61" w:rsidP="0038090F">
            <w:pPr>
              <w:spacing w:after="120"/>
              <w:contextualSpacing/>
              <w:rPr>
                <w:rFonts w:asciiTheme="majorHAnsi" w:eastAsiaTheme="majorEastAsia" w:hAnsiTheme="majorHAnsi" w:cstheme="majorBidi"/>
                <w:color w:val="00B0F0"/>
                <w:sz w:val="20"/>
                <w:szCs w:val="20"/>
              </w:rPr>
            </w:pPr>
            <w:r w:rsidRPr="001C46C1">
              <w:rPr>
                <w:rFonts w:asciiTheme="majorHAnsi" w:eastAsiaTheme="majorEastAsia" w:hAnsiTheme="majorHAnsi" w:cstheme="majorBidi"/>
                <w:color w:val="00B0F0"/>
                <w:sz w:val="20"/>
                <w:szCs w:val="20"/>
                <w:u w:val="single"/>
              </w:rPr>
              <w:t>Performance Status Related to Performance Indicator</w:t>
            </w:r>
            <w:r w:rsidRPr="001C46C1">
              <w:rPr>
                <w:rFonts w:asciiTheme="majorHAnsi" w:eastAsiaTheme="majorEastAsia" w:hAnsiTheme="majorHAnsi" w:cstheme="majorBidi"/>
                <w:color w:val="00B0F0"/>
                <w:sz w:val="20"/>
                <w:szCs w:val="20"/>
              </w:rPr>
              <w:t>:</w:t>
            </w:r>
            <w:r w:rsidR="00076394">
              <w:rPr>
                <w:rFonts w:asciiTheme="majorHAnsi" w:eastAsiaTheme="majorEastAsia" w:hAnsiTheme="majorHAnsi" w:cstheme="majorBidi"/>
                <w:color w:val="00B0F0"/>
                <w:sz w:val="20"/>
                <w:szCs w:val="20"/>
              </w:rPr>
              <w:t xml:space="preserve">  </w:t>
            </w:r>
          </w:p>
          <w:p w14:paraId="186EF699" w14:textId="77777777" w:rsidR="006E52AF" w:rsidRDefault="006E52AF" w:rsidP="0038090F">
            <w:pPr>
              <w:spacing w:after="120"/>
              <w:contextualSpacing/>
              <w:rPr>
                <w:rFonts w:asciiTheme="majorHAnsi" w:eastAsiaTheme="majorEastAsia" w:hAnsiTheme="majorHAnsi" w:cstheme="majorBidi"/>
                <w:color w:val="00B0F0"/>
                <w:sz w:val="20"/>
                <w:szCs w:val="20"/>
              </w:rPr>
            </w:pPr>
          </w:p>
          <w:p w14:paraId="52850DC7" w14:textId="27448DA2" w:rsidR="00E45D61" w:rsidRPr="00076394" w:rsidRDefault="00AC35B3" w:rsidP="0038090F">
            <w:pPr>
              <w:spacing w:after="120"/>
              <w:contextualSpacing/>
              <w:rPr>
                <w:rFonts w:asciiTheme="majorHAnsi" w:eastAsiaTheme="majorEastAsia" w:hAnsiTheme="majorHAnsi" w:cstheme="majorBidi"/>
                <w:color w:val="00B0F0"/>
                <w:sz w:val="20"/>
                <w:szCs w:val="20"/>
              </w:rPr>
            </w:pPr>
            <w:r w:rsidRPr="002E0F49">
              <w:rPr>
                <w:rFonts w:asciiTheme="majorHAnsi" w:eastAsiaTheme="majorEastAsia" w:hAnsiTheme="majorHAnsi" w:cstheme="majorBidi"/>
                <w:color w:val="00B0F0"/>
                <w:sz w:val="20"/>
                <w:szCs w:val="20"/>
              </w:rPr>
              <w:t xml:space="preserve">The performance indicator was met </w:t>
            </w:r>
            <w:r w:rsidR="002E0F49" w:rsidRPr="002E0F49">
              <w:rPr>
                <w:rFonts w:asciiTheme="majorHAnsi" w:eastAsiaTheme="majorEastAsia" w:hAnsiTheme="majorHAnsi" w:cstheme="majorBidi"/>
                <w:color w:val="00B0F0"/>
                <w:sz w:val="20"/>
                <w:szCs w:val="20"/>
              </w:rPr>
              <w:t xml:space="preserve">as </w:t>
            </w:r>
            <w:r w:rsidR="002E0F49" w:rsidRPr="0055306E">
              <w:rPr>
                <w:rFonts w:asciiTheme="majorHAnsi" w:eastAsiaTheme="majorEastAsia" w:hAnsiTheme="majorHAnsi" w:cstheme="majorBidi"/>
                <w:color w:val="00B0F0"/>
                <w:sz w:val="20"/>
                <w:szCs w:val="20"/>
              </w:rPr>
              <w:t>100%</w:t>
            </w:r>
            <w:r w:rsidR="002E0F49" w:rsidRPr="002E0F49">
              <w:rPr>
                <w:rFonts w:asciiTheme="majorHAnsi" w:eastAsiaTheme="majorEastAsia" w:hAnsiTheme="majorHAnsi" w:cstheme="majorBidi"/>
                <w:color w:val="00B0F0"/>
                <w:sz w:val="20"/>
                <w:szCs w:val="20"/>
              </w:rPr>
              <w:t xml:space="preserve"> of </w:t>
            </w:r>
            <w:r w:rsidRPr="002E0F49">
              <w:rPr>
                <w:rFonts w:asciiTheme="majorHAnsi" w:eastAsiaTheme="majorEastAsia" w:hAnsiTheme="majorHAnsi" w:cstheme="majorBidi"/>
                <w:color w:val="00B0F0"/>
                <w:sz w:val="20"/>
                <w:szCs w:val="20"/>
              </w:rPr>
              <w:t>competencies were addressed in either the webinars and/or the on-site trainings.</w:t>
            </w:r>
            <w:r>
              <w:rPr>
                <w:rFonts w:asciiTheme="majorHAnsi" w:eastAsiaTheme="majorEastAsia" w:hAnsiTheme="majorHAnsi" w:cstheme="majorBidi"/>
                <w:color w:val="00B0F0"/>
                <w:sz w:val="20"/>
                <w:szCs w:val="20"/>
              </w:rPr>
              <w:t xml:space="preserve">  </w:t>
            </w:r>
          </w:p>
          <w:p w14:paraId="10F39E7D" w14:textId="77777777" w:rsidR="00E45D61" w:rsidRPr="001C46C1" w:rsidRDefault="00E45D61" w:rsidP="0038090F">
            <w:pPr>
              <w:spacing w:after="120"/>
              <w:contextualSpacing/>
              <w:rPr>
                <w:rFonts w:asciiTheme="majorHAnsi" w:eastAsiaTheme="majorEastAsia" w:hAnsiTheme="majorHAnsi" w:cstheme="majorBidi"/>
                <w:color w:val="00B0F0"/>
                <w:sz w:val="20"/>
                <w:szCs w:val="20"/>
              </w:rPr>
            </w:pPr>
          </w:p>
          <w:p w14:paraId="54050EF7" w14:textId="77777777" w:rsidR="0038090F" w:rsidRDefault="00E45D61" w:rsidP="0038090F">
            <w:pPr>
              <w:spacing w:after="120"/>
              <w:contextualSpacing/>
              <w:rPr>
                <w:rFonts w:asciiTheme="majorHAnsi" w:eastAsiaTheme="majorEastAsia" w:hAnsiTheme="majorHAnsi" w:cstheme="majorBidi"/>
                <w:color w:val="00B0F0"/>
                <w:sz w:val="20"/>
                <w:szCs w:val="20"/>
                <w:u w:val="single"/>
              </w:rPr>
            </w:pPr>
            <w:r w:rsidRPr="001C46C1">
              <w:rPr>
                <w:rFonts w:asciiTheme="majorHAnsi" w:eastAsiaTheme="majorEastAsia" w:hAnsiTheme="majorHAnsi" w:cstheme="majorBidi"/>
                <w:color w:val="00B0F0"/>
                <w:sz w:val="20"/>
                <w:szCs w:val="20"/>
                <w:u w:val="single"/>
              </w:rPr>
              <w:t>Notes:</w:t>
            </w:r>
          </w:p>
          <w:p w14:paraId="07C2B152" w14:textId="77777777" w:rsidR="00AC35B3" w:rsidRDefault="00AC35B3" w:rsidP="0038090F">
            <w:pPr>
              <w:spacing w:after="120"/>
              <w:contextualSpacing/>
              <w:rPr>
                <w:rFonts w:asciiTheme="majorHAnsi" w:eastAsiaTheme="majorEastAsia" w:hAnsiTheme="majorHAnsi" w:cstheme="majorBidi"/>
                <w:color w:val="00B0F0"/>
                <w:sz w:val="20"/>
                <w:szCs w:val="20"/>
                <w:u w:val="single"/>
              </w:rPr>
            </w:pPr>
          </w:p>
          <w:p w14:paraId="0FE48878" w14:textId="4351B5FC" w:rsidR="00AC35B3" w:rsidRPr="00AC35B3" w:rsidRDefault="00AC35B3" w:rsidP="0038090F">
            <w:pPr>
              <w:spacing w:after="120"/>
              <w:contextualSpacing/>
              <w:rPr>
                <w:rFonts w:asciiTheme="majorHAnsi" w:eastAsiaTheme="majorEastAsia" w:hAnsiTheme="majorHAnsi" w:cstheme="majorBidi"/>
                <w:color w:val="00B0F0"/>
                <w:sz w:val="20"/>
                <w:szCs w:val="20"/>
              </w:rPr>
            </w:pPr>
            <w:r w:rsidRPr="002E0F49">
              <w:rPr>
                <w:rFonts w:asciiTheme="majorHAnsi" w:eastAsiaTheme="majorEastAsia" w:hAnsiTheme="majorHAnsi" w:cstheme="majorBidi"/>
                <w:color w:val="00B0F0"/>
                <w:sz w:val="20"/>
                <w:szCs w:val="20"/>
              </w:rPr>
              <w:t xml:space="preserve">The SE Competency Training Verification </w:t>
            </w:r>
            <w:r w:rsidR="002E0F49">
              <w:rPr>
                <w:rFonts w:asciiTheme="majorHAnsi" w:eastAsiaTheme="majorEastAsia" w:hAnsiTheme="majorHAnsi" w:cstheme="majorBidi"/>
                <w:color w:val="00B0F0"/>
                <w:sz w:val="20"/>
                <w:szCs w:val="20"/>
              </w:rPr>
              <w:t>Worksheet</w:t>
            </w:r>
            <w:r w:rsidRPr="002E0F49">
              <w:rPr>
                <w:rFonts w:asciiTheme="majorHAnsi" w:eastAsiaTheme="majorEastAsia" w:hAnsiTheme="majorHAnsi" w:cstheme="majorBidi"/>
                <w:color w:val="00B0F0"/>
                <w:sz w:val="20"/>
                <w:szCs w:val="20"/>
              </w:rPr>
              <w:t xml:space="preserve"> will be used in any future trainings identified for staff to attend as part of their individual training plan.</w:t>
            </w:r>
            <w:r>
              <w:rPr>
                <w:rFonts w:asciiTheme="majorHAnsi" w:eastAsiaTheme="majorEastAsia" w:hAnsiTheme="majorHAnsi" w:cstheme="majorBidi"/>
                <w:color w:val="00B0F0"/>
                <w:sz w:val="20"/>
                <w:szCs w:val="20"/>
              </w:rPr>
              <w:t xml:space="preserve">   </w:t>
            </w:r>
          </w:p>
        </w:tc>
      </w:tr>
    </w:tbl>
    <w:p w14:paraId="6EE1C641" w14:textId="03E47F20" w:rsidR="00F651A4" w:rsidRPr="00DC11EA" w:rsidRDefault="00F651A4" w:rsidP="0038090F">
      <w:pPr>
        <w:pStyle w:val="ColorfulList-Accent11"/>
        <w:spacing w:after="120"/>
        <w:ind w:left="0"/>
        <w:rPr>
          <w:rFonts w:asciiTheme="majorHAnsi" w:hAnsiTheme="majorHAnsi" w:cs="Arial"/>
          <w:b/>
          <w:sz w:val="4"/>
          <w:szCs w:val="4"/>
        </w:rPr>
      </w:pPr>
    </w:p>
    <w:p w14:paraId="10E0D726" w14:textId="77777777" w:rsidR="0005072F" w:rsidRDefault="0005072F" w:rsidP="0005072F">
      <w:pPr>
        <w:pStyle w:val="ColorfulList-Accent11"/>
        <w:spacing w:after="120"/>
        <w:rPr>
          <w:rFonts w:asciiTheme="majorHAnsi" w:eastAsiaTheme="majorEastAsia" w:hAnsiTheme="majorHAnsi" w:cstheme="majorBidi"/>
          <w:b/>
          <w:bCs/>
          <w:sz w:val="20"/>
          <w:szCs w:val="20"/>
        </w:rPr>
      </w:pPr>
    </w:p>
    <w:p w14:paraId="0F1CD415" w14:textId="10609F09" w:rsidR="00F651A4" w:rsidRPr="0005072F" w:rsidRDefault="034EA672" w:rsidP="0005072F">
      <w:pPr>
        <w:pStyle w:val="ColorfulList-Accent11"/>
        <w:numPr>
          <w:ilvl w:val="0"/>
          <w:numId w:val="66"/>
        </w:numPr>
        <w:spacing w:after="120"/>
        <w:rPr>
          <w:rFonts w:asciiTheme="majorHAnsi" w:eastAsiaTheme="majorEastAsia" w:hAnsiTheme="majorHAnsi" w:cstheme="majorBidi"/>
          <w:sz w:val="20"/>
          <w:szCs w:val="20"/>
        </w:rPr>
      </w:pPr>
      <w:r w:rsidRPr="1997C80E">
        <w:rPr>
          <w:rFonts w:asciiTheme="majorHAnsi" w:eastAsiaTheme="majorEastAsia" w:hAnsiTheme="majorHAnsi" w:cstheme="majorBidi"/>
          <w:b/>
          <w:bCs/>
          <w:sz w:val="20"/>
          <w:szCs w:val="20"/>
        </w:rPr>
        <w:t>Evaluation of Intended Outcomes</w:t>
      </w:r>
      <w:r w:rsidR="0038090F">
        <w:rPr>
          <w:rFonts w:asciiTheme="majorHAnsi" w:eastAsiaTheme="majorEastAsia" w:hAnsiTheme="majorHAnsi" w:cstheme="majorBidi"/>
          <w:b/>
          <w:bCs/>
          <w:sz w:val="20"/>
          <w:szCs w:val="20"/>
        </w:rPr>
        <w:tab/>
      </w:r>
    </w:p>
    <w:tbl>
      <w:tblPr>
        <w:tblpPr w:leftFromText="180" w:rightFromText="180" w:vertAnchor="text" w:tblpX="1188" w:tblpY="1"/>
        <w:tblOverlap w:val="never"/>
        <w:tblW w:w="2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530"/>
        <w:gridCol w:w="1980"/>
        <w:gridCol w:w="2610"/>
        <w:gridCol w:w="3330"/>
        <w:gridCol w:w="1890"/>
        <w:gridCol w:w="5827"/>
        <w:gridCol w:w="3690"/>
      </w:tblGrid>
      <w:tr w:rsidR="00D1465E" w:rsidRPr="00DC11EA" w14:paraId="096F2BC7" w14:textId="7DC00B35" w:rsidTr="00AF3F42">
        <w:trPr>
          <w:tblHeader/>
        </w:trPr>
        <w:tc>
          <w:tcPr>
            <w:tcW w:w="1008" w:type="dxa"/>
            <w:shd w:val="clear" w:color="auto" w:fill="auto"/>
            <w:vAlign w:val="center"/>
          </w:tcPr>
          <w:p w14:paraId="1B93ED77" w14:textId="5562A775" w:rsidR="00D1465E" w:rsidRPr="00DC11EA" w:rsidRDefault="00D1465E" w:rsidP="00D1465E">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Type of Outcome</w:t>
            </w:r>
          </w:p>
        </w:tc>
        <w:tc>
          <w:tcPr>
            <w:tcW w:w="1530" w:type="dxa"/>
            <w:shd w:val="clear" w:color="auto" w:fill="auto"/>
            <w:vAlign w:val="center"/>
          </w:tcPr>
          <w:p w14:paraId="1509BFFB" w14:textId="44BF1AE8" w:rsidR="00D1465E" w:rsidRPr="00DC11EA" w:rsidRDefault="00D1465E" w:rsidP="00D1465E">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Outcome Description</w:t>
            </w:r>
          </w:p>
        </w:tc>
        <w:tc>
          <w:tcPr>
            <w:tcW w:w="1980" w:type="dxa"/>
            <w:vAlign w:val="center"/>
          </w:tcPr>
          <w:p w14:paraId="3216BA2E" w14:textId="77777777" w:rsidR="00D1465E" w:rsidRPr="00DC11EA" w:rsidRDefault="00D1465E" w:rsidP="00D1465E">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Evaluation Questions</w:t>
            </w:r>
          </w:p>
        </w:tc>
        <w:tc>
          <w:tcPr>
            <w:tcW w:w="2610" w:type="dxa"/>
            <w:shd w:val="clear" w:color="auto" w:fill="auto"/>
            <w:vAlign w:val="center"/>
          </w:tcPr>
          <w:p w14:paraId="2CF140D1" w14:textId="7278033B" w:rsidR="00D1465E" w:rsidRPr="00DC11EA" w:rsidRDefault="00D1465E" w:rsidP="00D1465E">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How Will We Know the Intended Outcome Was Achieved? (performance indicator)</w:t>
            </w:r>
          </w:p>
        </w:tc>
        <w:tc>
          <w:tcPr>
            <w:tcW w:w="3330" w:type="dxa"/>
            <w:shd w:val="clear" w:color="auto" w:fill="auto"/>
            <w:vAlign w:val="center"/>
          </w:tcPr>
          <w:p w14:paraId="3E505E0E" w14:textId="0120DD2F" w:rsidR="00D1465E" w:rsidRPr="00DC11EA" w:rsidRDefault="00D1465E" w:rsidP="00D1465E">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Measurement/Data Collection Method</w:t>
            </w:r>
          </w:p>
        </w:tc>
        <w:tc>
          <w:tcPr>
            <w:tcW w:w="1890" w:type="dxa"/>
            <w:vAlign w:val="center"/>
          </w:tcPr>
          <w:p w14:paraId="2C35078B" w14:textId="64D1F305" w:rsidR="00D1465E" w:rsidRPr="00DC11EA" w:rsidRDefault="00D1465E" w:rsidP="00D1465E">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Timeline (projected initiation and completion dates)</w:t>
            </w:r>
          </w:p>
        </w:tc>
        <w:tc>
          <w:tcPr>
            <w:tcW w:w="5827" w:type="dxa"/>
            <w:vAlign w:val="center"/>
          </w:tcPr>
          <w:p w14:paraId="4ADB7226" w14:textId="76D0482A" w:rsidR="00D1465E" w:rsidRPr="034EA672" w:rsidRDefault="00D1465E" w:rsidP="00D1465E">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Status</w:t>
            </w:r>
            <w:r>
              <w:rPr>
                <w:rFonts w:asciiTheme="majorHAnsi" w:eastAsiaTheme="majorEastAsia" w:hAnsiTheme="majorHAnsi" w:cstheme="majorBidi"/>
                <w:b/>
                <w:bCs/>
                <w:sz w:val="20"/>
                <w:szCs w:val="20"/>
              </w:rPr>
              <w:t xml:space="preserve"> and Data</w:t>
            </w:r>
          </w:p>
        </w:tc>
        <w:tc>
          <w:tcPr>
            <w:tcW w:w="3690" w:type="dxa"/>
            <w:vAlign w:val="center"/>
          </w:tcPr>
          <w:p w14:paraId="13C85511" w14:textId="77777777" w:rsidR="00D1465E" w:rsidRDefault="00D1465E" w:rsidP="00D1465E">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 xml:space="preserve">Evaluation </w:t>
            </w:r>
            <w:r w:rsidRPr="1997C80E">
              <w:rPr>
                <w:rFonts w:asciiTheme="majorHAnsi" w:eastAsiaTheme="majorEastAsia" w:hAnsiTheme="majorHAnsi" w:cstheme="majorBidi"/>
                <w:b/>
                <w:bCs/>
                <w:sz w:val="20"/>
                <w:szCs w:val="20"/>
              </w:rPr>
              <w:t>Notes</w:t>
            </w:r>
            <w:r>
              <w:rPr>
                <w:rFonts w:asciiTheme="majorHAnsi" w:eastAsiaTheme="majorEastAsia" w:hAnsiTheme="majorHAnsi" w:cstheme="majorBidi"/>
                <w:b/>
                <w:bCs/>
                <w:sz w:val="20"/>
                <w:szCs w:val="20"/>
              </w:rPr>
              <w:t>:</w:t>
            </w:r>
          </w:p>
          <w:p w14:paraId="4B7AECDC" w14:textId="07742DC5" w:rsidR="00D1465E" w:rsidRPr="034EA672" w:rsidRDefault="00D1465E" w:rsidP="00D1465E">
            <w:pPr>
              <w:spacing w:after="120"/>
              <w:contextualSpacing/>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Data Quality Issues and Actions, Performance Status Related to Performance Indicator</w:t>
            </w:r>
          </w:p>
        </w:tc>
      </w:tr>
      <w:tr w:rsidR="00E654E2" w:rsidRPr="00DC11EA" w14:paraId="626F7F7A" w14:textId="45DD9075" w:rsidTr="00164688">
        <w:tc>
          <w:tcPr>
            <w:tcW w:w="1008" w:type="dxa"/>
            <w:shd w:val="clear" w:color="auto" w:fill="auto"/>
            <w:vAlign w:val="center"/>
          </w:tcPr>
          <w:p w14:paraId="08EF2153" w14:textId="24989109" w:rsidR="0038090F" w:rsidRPr="00DC11EA" w:rsidRDefault="1997C80E" w:rsidP="1997C80E">
            <w:pPr>
              <w:spacing w:after="120"/>
              <w:contextualSpacing/>
              <w:jc w:val="center"/>
              <w:rPr>
                <w:rFonts w:asciiTheme="majorHAnsi" w:eastAsiaTheme="majorEastAsia" w:hAnsiTheme="majorHAnsi" w:cstheme="majorBidi"/>
                <w:sz w:val="20"/>
                <w:szCs w:val="20"/>
              </w:rPr>
            </w:pPr>
            <w:r w:rsidRPr="1997C80E">
              <w:rPr>
                <w:rFonts w:asciiTheme="majorHAnsi" w:eastAsiaTheme="majorEastAsia" w:hAnsiTheme="majorHAnsi" w:cstheme="majorBidi"/>
                <w:b/>
                <w:bCs/>
                <w:sz w:val="20"/>
                <w:szCs w:val="20"/>
              </w:rPr>
              <w:t>Short-term</w:t>
            </w:r>
          </w:p>
        </w:tc>
        <w:tc>
          <w:tcPr>
            <w:tcW w:w="1530" w:type="dxa"/>
            <w:shd w:val="clear" w:color="auto" w:fill="auto"/>
          </w:tcPr>
          <w:p w14:paraId="710F115C" w14:textId="77777777" w:rsidR="0038090F" w:rsidRDefault="1997C80E" w:rsidP="1997C80E">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EI providers will understand how to support SE development for children ages 0-3</w:t>
            </w:r>
          </w:p>
          <w:p w14:paraId="10688E20" w14:textId="77777777" w:rsidR="00953B90" w:rsidRDefault="00953B90" w:rsidP="1997C80E">
            <w:pPr>
              <w:spacing w:after="120"/>
              <w:contextualSpacing/>
              <w:rPr>
                <w:rFonts w:asciiTheme="majorHAnsi" w:eastAsiaTheme="majorEastAsia" w:hAnsiTheme="majorHAnsi" w:cstheme="majorBidi"/>
                <w:sz w:val="20"/>
                <w:szCs w:val="20"/>
              </w:rPr>
            </w:pPr>
          </w:p>
          <w:p w14:paraId="51AC2861" w14:textId="12B7BAF1" w:rsidR="00953B90" w:rsidRPr="00DC11EA" w:rsidRDefault="00953B90" w:rsidP="00953B90">
            <w:pPr>
              <w:spacing w:after="120"/>
              <w:contextualSpacing/>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(Provider Practice)</w:t>
            </w:r>
          </w:p>
        </w:tc>
        <w:tc>
          <w:tcPr>
            <w:tcW w:w="1980" w:type="dxa"/>
          </w:tcPr>
          <w:p w14:paraId="732FE0BC" w14:textId="2200D8EF" w:rsidR="0038090F" w:rsidRPr="00DC11EA" w:rsidRDefault="1997C80E" w:rsidP="00A96247">
            <w:pPr>
              <w:pStyle w:val="ListParagraph"/>
              <w:numPr>
                <w:ilvl w:val="0"/>
                <w:numId w:val="6"/>
              </w:numPr>
              <w:spacing w:after="120"/>
              <w:ind w:left="288" w:hanging="288"/>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Did providers who participated in </w:t>
            </w:r>
            <w:r w:rsidRPr="00E32A7A">
              <w:rPr>
                <w:rFonts w:asciiTheme="majorHAnsi" w:eastAsiaTheme="majorEastAsia" w:hAnsiTheme="majorHAnsi" w:cstheme="majorBidi"/>
                <w:strike/>
                <w:color w:val="FF0000"/>
                <w:sz w:val="20"/>
                <w:szCs w:val="20"/>
              </w:rPr>
              <w:t>the SE and</w:t>
            </w:r>
            <w:r w:rsidRPr="00E32A7A">
              <w:rPr>
                <w:rFonts w:asciiTheme="majorHAnsi" w:eastAsiaTheme="majorEastAsia" w:hAnsiTheme="majorHAnsi" w:cstheme="majorBidi"/>
                <w:color w:val="FF0000"/>
                <w:sz w:val="20"/>
                <w:szCs w:val="20"/>
              </w:rPr>
              <w:t xml:space="preserve"> </w:t>
            </w:r>
            <w:r w:rsidR="00E32A7A" w:rsidRPr="00E32A7A">
              <w:rPr>
                <w:rFonts w:asciiTheme="majorHAnsi" w:eastAsiaTheme="majorEastAsia" w:hAnsiTheme="majorHAnsi" w:cstheme="majorBidi"/>
                <w:color w:val="FF0000"/>
                <w:sz w:val="20"/>
                <w:szCs w:val="20"/>
              </w:rPr>
              <w:t>EBP</w:t>
            </w:r>
            <w:r w:rsidR="00E32A7A">
              <w:rPr>
                <w:rFonts w:asciiTheme="majorHAnsi" w:eastAsiaTheme="majorEastAsia" w:hAnsiTheme="majorHAnsi" w:cstheme="majorBidi"/>
                <w:sz w:val="20"/>
                <w:szCs w:val="20"/>
              </w:rPr>
              <w:t xml:space="preserve"> (</w:t>
            </w:r>
            <w:r w:rsidRPr="1997C80E">
              <w:rPr>
                <w:rFonts w:asciiTheme="majorHAnsi" w:eastAsiaTheme="majorEastAsia" w:hAnsiTheme="majorHAnsi" w:cstheme="majorBidi"/>
                <w:sz w:val="20"/>
                <w:szCs w:val="20"/>
              </w:rPr>
              <w:t xml:space="preserve">PSP </w:t>
            </w:r>
            <w:r w:rsidR="00E32A7A" w:rsidRPr="00E32A7A">
              <w:rPr>
                <w:rFonts w:asciiTheme="majorHAnsi" w:eastAsiaTheme="majorEastAsia" w:hAnsiTheme="majorHAnsi" w:cstheme="majorBidi"/>
                <w:color w:val="FF0000"/>
                <w:sz w:val="20"/>
                <w:szCs w:val="20"/>
              </w:rPr>
              <w:t>A</w:t>
            </w:r>
            <w:r w:rsidRPr="1997C80E">
              <w:rPr>
                <w:rFonts w:asciiTheme="majorHAnsi" w:eastAsiaTheme="majorEastAsia" w:hAnsiTheme="majorHAnsi" w:cstheme="majorBidi"/>
                <w:sz w:val="20"/>
                <w:szCs w:val="20"/>
              </w:rPr>
              <w:t xml:space="preserve">pproach </w:t>
            </w:r>
            <w:r w:rsidR="00E32A7A" w:rsidRPr="00E32A7A">
              <w:rPr>
                <w:rFonts w:asciiTheme="majorHAnsi" w:eastAsiaTheme="majorEastAsia" w:hAnsiTheme="majorHAnsi" w:cstheme="majorBidi"/>
                <w:color w:val="FF0000"/>
                <w:sz w:val="20"/>
                <w:szCs w:val="20"/>
              </w:rPr>
              <w:t xml:space="preserve">to </w:t>
            </w:r>
            <w:r w:rsidR="00E32A7A">
              <w:rPr>
                <w:rFonts w:asciiTheme="majorHAnsi" w:eastAsiaTheme="majorEastAsia" w:hAnsiTheme="majorHAnsi" w:cstheme="majorBidi"/>
                <w:color w:val="FF0000"/>
                <w:sz w:val="20"/>
                <w:szCs w:val="20"/>
              </w:rPr>
              <w:t>T</w:t>
            </w:r>
            <w:r w:rsidR="00E32A7A" w:rsidRPr="00E32A7A">
              <w:rPr>
                <w:rFonts w:asciiTheme="majorHAnsi" w:eastAsiaTheme="majorEastAsia" w:hAnsiTheme="majorHAnsi" w:cstheme="majorBidi"/>
                <w:color w:val="FF0000"/>
                <w:sz w:val="20"/>
                <w:szCs w:val="20"/>
              </w:rPr>
              <w:t xml:space="preserve">eaming </w:t>
            </w:r>
            <w:r w:rsidRPr="1997C80E">
              <w:rPr>
                <w:rFonts w:asciiTheme="majorHAnsi" w:eastAsiaTheme="majorEastAsia" w:hAnsiTheme="majorHAnsi" w:cstheme="majorBidi"/>
                <w:sz w:val="20"/>
                <w:szCs w:val="20"/>
              </w:rPr>
              <w:t xml:space="preserve">and </w:t>
            </w:r>
            <w:r w:rsidR="00E32A7A">
              <w:rPr>
                <w:rFonts w:asciiTheme="majorHAnsi" w:eastAsiaTheme="majorEastAsia" w:hAnsiTheme="majorHAnsi" w:cstheme="majorBidi"/>
                <w:sz w:val="20"/>
                <w:szCs w:val="20"/>
              </w:rPr>
              <w:t>C</w:t>
            </w:r>
            <w:r w:rsidRPr="1997C80E">
              <w:rPr>
                <w:rFonts w:asciiTheme="majorHAnsi" w:eastAsiaTheme="majorEastAsia" w:hAnsiTheme="majorHAnsi" w:cstheme="majorBidi"/>
                <w:sz w:val="20"/>
                <w:szCs w:val="20"/>
              </w:rPr>
              <w:t xml:space="preserve">oaching model </w:t>
            </w:r>
            <w:r w:rsidR="00E32A7A" w:rsidRPr="00E32A7A">
              <w:rPr>
                <w:rFonts w:asciiTheme="majorHAnsi" w:eastAsiaTheme="majorEastAsia" w:hAnsiTheme="majorHAnsi" w:cstheme="majorBidi"/>
                <w:color w:val="FF0000"/>
                <w:sz w:val="20"/>
                <w:szCs w:val="20"/>
              </w:rPr>
              <w:t>in natural learning environments)</w:t>
            </w:r>
            <w:r w:rsidR="00E32A7A">
              <w:rPr>
                <w:rFonts w:asciiTheme="majorHAnsi" w:eastAsiaTheme="majorEastAsia" w:hAnsiTheme="majorHAnsi" w:cstheme="majorBidi"/>
                <w:color w:val="FF0000"/>
                <w:sz w:val="20"/>
                <w:szCs w:val="20"/>
              </w:rPr>
              <w:t xml:space="preserve"> related to SE</w:t>
            </w:r>
            <w:r w:rsidR="00E32A7A" w:rsidRPr="00E32A7A">
              <w:rPr>
                <w:rFonts w:asciiTheme="majorHAnsi" w:eastAsiaTheme="majorEastAsia" w:hAnsiTheme="majorHAnsi" w:cstheme="majorBidi"/>
                <w:sz w:val="20"/>
                <w:szCs w:val="20"/>
              </w:rPr>
              <w:t xml:space="preserve"> </w:t>
            </w:r>
            <w:r w:rsidRPr="1997C80E">
              <w:rPr>
                <w:rFonts w:asciiTheme="majorHAnsi" w:eastAsiaTheme="majorEastAsia" w:hAnsiTheme="majorHAnsi" w:cstheme="majorBidi"/>
                <w:sz w:val="20"/>
                <w:szCs w:val="20"/>
              </w:rPr>
              <w:t>trainings report greater understanding on the self-assessment of how to support social-emotional development?</w:t>
            </w:r>
          </w:p>
        </w:tc>
        <w:tc>
          <w:tcPr>
            <w:tcW w:w="2610" w:type="dxa"/>
            <w:shd w:val="clear" w:color="auto" w:fill="auto"/>
          </w:tcPr>
          <w:p w14:paraId="7E98A256" w14:textId="621F1F91" w:rsidR="0038090F" w:rsidRPr="00DC11EA" w:rsidRDefault="1997C80E" w:rsidP="1997C80E">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75% of providers who participated in the training </w:t>
            </w:r>
            <w:r w:rsidR="00E32A7A">
              <w:rPr>
                <w:rFonts w:asciiTheme="majorHAnsi" w:eastAsiaTheme="majorEastAsia" w:hAnsiTheme="majorHAnsi" w:cstheme="majorBidi"/>
                <w:strike/>
                <w:color w:val="FF0000"/>
                <w:sz w:val="20"/>
                <w:szCs w:val="20"/>
              </w:rPr>
              <w:t xml:space="preserve">increase their understanding as reported on self-assessment question(s) assessing how to support SE development </w:t>
            </w:r>
            <w:r w:rsidRPr="00E32A7A">
              <w:rPr>
                <w:rFonts w:asciiTheme="majorHAnsi" w:eastAsiaTheme="majorEastAsia" w:hAnsiTheme="majorHAnsi" w:cstheme="majorBidi"/>
                <w:color w:val="FF0000"/>
                <w:sz w:val="20"/>
                <w:szCs w:val="20"/>
              </w:rPr>
              <w:t xml:space="preserve">will demonstrate </w:t>
            </w:r>
            <w:r w:rsidR="0055306E" w:rsidRPr="0055306E">
              <w:rPr>
                <w:rFonts w:asciiTheme="majorHAnsi" w:eastAsiaTheme="majorEastAsia" w:hAnsiTheme="majorHAnsi" w:cstheme="majorBidi"/>
                <w:color w:val="FF0000"/>
                <w:sz w:val="20"/>
                <w:szCs w:val="20"/>
              </w:rPr>
              <w:t>an overall step movement towards level III: Triadic Relationships</w:t>
            </w:r>
            <w:r w:rsidR="0055306E">
              <w:rPr>
                <w:rFonts w:asciiTheme="majorHAnsi" w:eastAsiaTheme="majorEastAsia" w:hAnsiTheme="majorHAnsi" w:cstheme="majorBidi"/>
                <w:color w:val="FF0000"/>
                <w:sz w:val="20"/>
                <w:szCs w:val="20"/>
              </w:rPr>
              <w:t xml:space="preserve"> on the SE Competency Self-Assessment</w:t>
            </w:r>
            <w:r w:rsidR="0055306E" w:rsidRPr="0055306E">
              <w:rPr>
                <w:rFonts w:asciiTheme="majorHAnsi" w:eastAsiaTheme="majorEastAsia" w:hAnsiTheme="majorHAnsi" w:cstheme="majorBidi"/>
                <w:color w:val="FF0000"/>
                <w:sz w:val="20"/>
                <w:szCs w:val="20"/>
              </w:rPr>
              <w:t>.</w:t>
            </w:r>
          </w:p>
        </w:tc>
        <w:tc>
          <w:tcPr>
            <w:tcW w:w="3330" w:type="dxa"/>
            <w:shd w:val="clear" w:color="auto" w:fill="auto"/>
          </w:tcPr>
          <w:p w14:paraId="3D8B9E3A" w14:textId="77777777" w:rsidR="00E32A7A" w:rsidRPr="00E32A7A" w:rsidRDefault="00E32A7A" w:rsidP="00E32A7A">
            <w:pPr>
              <w:pStyle w:val="ListParagraph"/>
              <w:numPr>
                <w:ilvl w:val="0"/>
                <w:numId w:val="28"/>
              </w:numPr>
              <w:spacing w:after="120"/>
              <w:ind w:left="323" w:hanging="323"/>
              <w:contextualSpacing/>
              <w:rPr>
                <w:rFonts w:asciiTheme="majorHAnsi" w:eastAsiaTheme="majorEastAsia" w:hAnsiTheme="majorHAnsi" w:cstheme="majorBidi"/>
                <w:strike/>
                <w:color w:val="FF0000"/>
                <w:sz w:val="20"/>
                <w:szCs w:val="20"/>
              </w:rPr>
            </w:pPr>
            <w:r w:rsidRPr="00E32A7A">
              <w:rPr>
                <w:rFonts w:asciiTheme="majorHAnsi" w:eastAsiaTheme="majorEastAsia" w:hAnsiTheme="majorHAnsi" w:cstheme="majorBidi"/>
                <w:strike/>
                <w:color w:val="FF0000"/>
                <w:sz w:val="20"/>
                <w:szCs w:val="20"/>
              </w:rPr>
              <w:t>Staff training attendance tracking sheet for completion of Self-Assessment Tool pre and post training and at least on an annual basis thereafter</w:t>
            </w:r>
          </w:p>
          <w:p w14:paraId="74A8DF34" w14:textId="22DBF7B4" w:rsidR="0038090F" w:rsidRPr="0055306E" w:rsidRDefault="00E32A7A" w:rsidP="00E32A7A">
            <w:pPr>
              <w:pStyle w:val="ListParagraph"/>
              <w:numPr>
                <w:ilvl w:val="0"/>
                <w:numId w:val="28"/>
              </w:numPr>
              <w:spacing w:after="120"/>
              <w:ind w:left="323" w:hanging="323"/>
              <w:contextualSpacing/>
              <w:rPr>
                <w:rFonts w:asciiTheme="majorHAnsi" w:eastAsiaTheme="majorEastAsia" w:hAnsiTheme="majorHAnsi" w:cstheme="majorBidi"/>
                <w:strike/>
                <w:color w:val="FF0000"/>
                <w:sz w:val="20"/>
                <w:szCs w:val="20"/>
              </w:rPr>
            </w:pPr>
            <w:r w:rsidRPr="0055306E">
              <w:rPr>
                <w:rFonts w:asciiTheme="majorHAnsi" w:eastAsiaTheme="majorEastAsia" w:hAnsiTheme="majorHAnsi" w:cstheme="majorBidi"/>
                <w:color w:val="FF0000"/>
                <w:sz w:val="20"/>
                <w:szCs w:val="20"/>
              </w:rPr>
              <w:t xml:space="preserve">SE Competency Self-Assessment tracking sheet that includes all providers at demonstration sites and tracks SE Competency Self-Assessment responses/ratings </w:t>
            </w:r>
          </w:p>
          <w:p w14:paraId="1C3ECF19" w14:textId="5FB5925E" w:rsidR="0038090F" w:rsidRPr="000B16E5" w:rsidRDefault="1997C80E" w:rsidP="0064223A">
            <w:pPr>
              <w:spacing w:after="120"/>
              <w:ind w:left="42"/>
              <w:contextualSpacing/>
              <w:rPr>
                <w:rFonts w:asciiTheme="majorHAnsi" w:eastAsiaTheme="majorEastAsia" w:hAnsiTheme="majorHAnsi" w:cstheme="majorBidi"/>
                <w:color w:val="00B0F0"/>
                <w:sz w:val="20"/>
                <w:szCs w:val="20"/>
              </w:rPr>
            </w:pPr>
            <w:r w:rsidRPr="1997C80E">
              <w:rPr>
                <w:rFonts w:asciiTheme="majorHAnsi" w:eastAsiaTheme="majorEastAsia" w:hAnsiTheme="majorHAnsi" w:cstheme="majorBidi"/>
                <w:sz w:val="20"/>
                <w:szCs w:val="20"/>
              </w:rPr>
              <w:t xml:space="preserve">Analysis: </w:t>
            </w:r>
            <w:r w:rsidR="00066C81" w:rsidRPr="0064223A">
              <w:rPr>
                <w:rFonts w:asciiTheme="majorHAnsi" w:eastAsiaTheme="majorEastAsia" w:hAnsiTheme="majorHAnsi" w:cstheme="majorBidi"/>
                <w:color w:val="00B0F0"/>
                <w:sz w:val="20"/>
                <w:szCs w:val="20"/>
              </w:rPr>
              <w:t xml:space="preserve">count and % of providers who attended trainings with </w:t>
            </w:r>
            <w:r w:rsidR="007C455F" w:rsidRPr="0064223A">
              <w:rPr>
                <w:rFonts w:asciiTheme="majorHAnsi" w:eastAsiaTheme="majorEastAsia" w:hAnsiTheme="majorHAnsi" w:cstheme="majorBidi"/>
                <w:color w:val="00B0F0"/>
                <w:sz w:val="20"/>
                <w:szCs w:val="20"/>
              </w:rPr>
              <w:t>an overall step movement towards level III: Triadic Relationships.</w:t>
            </w:r>
          </w:p>
        </w:tc>
        <w:tc>
          <w:tcPr>
            <w:tcW w:w="1890" w:type="dxa"/>
          </w:tcPr>
          <w:p w14:paraId="46E6E569" w14:textId="77777777" w:rsidR="0038090F" w:rsidRPr="00BD0882" w:rsidRDefault="1997C80E" w:rsidP="1997C80E">
            <w:pPr>
              <w:spacing w:after="120"/>
              <w:contextualSpacing/>
              <w:rPr>
                <w:rFonts w:asciiTheme="majorHAnsi" w:eastAsiaTheme="majorEastAsia" w:hAnsiTheme="majorHAnsi" w:cstheme="majorBidi"/>
                <w:sz w:val="20"/>
                <w:szCs w:val="20"/>
              </w:rPr>
            </w:pPr>
            <w:r w:rsidRPr="00BD0882">
              <w:rPr>
                <w:rFonts w:asciiTheme="majorHAnsi" w:eastAsiaTheme="majorEastAsia" w:hAnsiTheme="majorHAnsi" w:cstheme="majorBidi"/>
                <w:sz w:val="20"/>
                <w:szCs w:val="20"/>
              </w:rPr>
              <w:t>Data Collection:</w:t>
            </w:r>
          </w:p>
          <w:p w14:paraId="448F1BF5" w14:textId="083807C2" w:rsidR="0038090F" w:rsidRPr="00EF7FB7" w:rsidRDefault="1997C80E" w:rsidP="1997C80E">
            <w:pPr>
              <w:tabs>
                <w:tab w:val="left" w:pos="10710"/>
              </w:tabs>
              <w:spacing w:after="120"/>
              <w:ind w:left="288"/>
              <w:contextualSpacing/>
              <w:rPr>
                <w:rFonts w:asciiTheme="majorHAnsi" w:eastAsiaTheme="majorEastAsia" w:hAnsiTheme="majorHAnsi" w:cstheme="majorBidi"/>
                <w:strike/>
                <w:color w:val="FF0000"/>
                <w:sz w:val="20"/>
                <w:szCs w:val="20"/>
              </w:rPr>
            </w:pPr>
            <w:r w:rsidRPr="00EF7FB7">
              <w:rPr>
                <w:rFonts w:asciiTheme="majorHAnsi" w:eastAsiaTheme="majorEastAsia" w:hAnsiTheme="majorHAnsi" w:cstheme="majorBidi"/>
                <w:strike/>
                <w:color w:val="FF0000"/>
                <w:sz w:val="20"/>
                <w:szCs w:val="20"/>
              </w:rPr>
              <w:t xml:space="preserve">Begin 10/1/16 </w:t>
            </w:r>
          </w:p>
          <w:p w14:paraId="1320D317" w14:textId="0605F6C2" w:rsidR="0038090F" w:rsidRDefault="1997C80E" w:rsidP="1997C80E">
            <w:pPr>
              <w:tabs>
                <w:tab w:val="left" w:pos="10710"/>
              </w:tabs>
              <w:spacing w:after="120"/>
              <w:ind w:left="288"/>
              <w:contextualSpacing/>
              <w:rPr>
                <w:rFonts w:asciiTheme="majorHAnsi" w:eastAsiaTheme="majorEastAsia" w:hAnsiTheme="majorHAnsi" w:cstheme="majorBidi"/>
                <w:strike/>
                <w:color w:val="FF0000"/>
                <w:sz w:val="20"/>
                <w:szCs w:val="20"/>
              </w:rPr>
            </w:pPr>
            <w:r w:rsidRPr="00EF7FB7">
              <w:rPr>
                <w:rFonts w:asciiTheme="majorHAnsi" w:eastAsiaTheme="majorEastAsia" w:hAnsiTheme="majorHAnsi" w:cstheme="majorBidi"/>
                <w:strike/>
                <w:color w:val="FF0000"/>
                <w:sz w:val="20"/>
                <w:szCs w:val="20"/>
              </w:rPr>
              <w:t>End 6/30/18</w:t>
            </w:r>
          </w:p>
          <w:p w14:paraId="5751D261" w14:textId="77777777" w:rsidR="00EF7FB7" w:rsidRDefault="00EF7FB7" w:rsidP="1997C80E">
            <w:pPr>
              <w:tabs>
                <w:tab w:val="left" w:pos="10710"/>
              </w:tabs>
              <w:spacing w:after="120"/>
              <w:ind w:left="288"/>
              <w:contextualSpacing/>
              <w:rPr>
                <w:rFonts w:asciiTheme="majorHAnsi" w:eastAsiaTheme="majorEastAsia" w:hAnsiTheme="majorHAnsi" w:cstheme="majorBidi"/>
                <w:strike/>
                <w:color w:val="FF0000"/>
                <w:sz w:val="20"/>
                <w:szCs w:val="20"/>
              </w:rPr>
            </w:pPr>
          </w:p>
          <w:p w14:paraId="7900A894" w14:textId="2314B1A3" w:rsidR="00EF7FB7" w:rsidRDefault="00EF7FB7" w:rsidP="1997C80E">
            <w:pPr>
              <w:tabs>
                <w:tab w:val="left" w:pos="10710"/>
              </w:tabs>
              <w:spacing w:after="120"/>
              <w:ind w:left="288"/>
              <w:contextualSpacing/>
              <w:rPr>
                <w:rFonts w:asciiTheme="majorHAnsi" w:eastAsiaTheme="majorEastAsia" w:hAnsiTheme="majorHAnsi" w:cstheme="majorBidi"/>
                <w:color w:val="FF0000"/>
                <w:sz w:val="20"/>
                <w:szCs w:val="20"/>
              </w:rPr>
            </w:pPr>
            <w:r>
              <w:rPr>
                <w:rFonts w:asciiTheme="majorHAnsi" w:eastAsiaTheme="majorEastAsia" w:hAnsiTheme="majorHAnsi" w:cstheme="majorBidi"/>
                <w:color w:val="FF0000"/>
                <w:sz w:val="20"/>
                <w:szCs w:val="20"/>
              </w:rPr>
              <w:t xml:space="preserve">Begin </w:t>
            </w:r>
            <w:r w:rsidR="00D87449" w:rsidRPr="0055306E">
              <w:rPr>
                <w:rFonts w:asciiTheme="majorHAnsi" w:eastAsiaTheme="majorEastAsia" w:hAnsiTheme="majorHAnsi" w:cstheme="majorBidi"/>
                <w:color w:val="FF0000"/>
                <w:sz w:val="20"/>
                <w:szCs w:val="20"/>
              </w:rPr>
              <w:t>1/17/17</w:t>
            </w:r>
          </w:p>
          <w:p w14:paraId="0C073092" w14:textId="77777777" w:rsidR="00EF7FB7" w:rsidRDefault="00EF7FB7" w:rsidP="1997C80E">
            <w:pPr>
              <w:tabs>
                <w:tab w:val="left" w:pos="10710"/>
              </w:tabs>
              <w:spacing w:after="120"/>
              <w:ind w:left="288"/>
              <w:contextualSpacing/>
              <w:rPr>
                <w:rFonts w:asciiTheme="majorHAnsi" w:eastAsiaTheme="majorEastAsia" w:hAnsiTheme="majorHAnsi" w:cstheme="majorBidi"/>
                <w:color w:val="FF0000"/>
                <w:sz w:val="20"/>
                <w:szCs w:val="20"/>
              </w:rPr>
            </w:pPr>
            <w:r>
              <w:rPr>
                <w:rFonts w:asciiTheme="majorHAnsi" w:eastAsiaTheme="majorEastAsia" w:hAnsiTheme="majorHAnsi" w:cstheme="majorBidi"/>
                <w:color w:val="FF0000"/>
                <w:sz w:val="20"/>
                <w:szCs w:val="20"/>
              </w:rPr>
              <w:t>End 6/30/19</w:t>
            </w:r>
          </w:p>
          <w:p w14:paraId="284FD28B" w14:textId="77777777" w:rsidR="00EF7FB7" w:rsidRPr="00EF7FB7" w:rsidRDefault="00EF7FB7" w:rsidP="1997C80E">
            <w:pPr>
              <w:tabs>
                <w:tab w:val="left" w:pos="10710"/>
              </w:tabs>
              <w:spacing w:after="120"/>
              <w:ind w:left="288"/>
              <w:contextualSpacing/>
              <w:rPr>
                <w:rFonts w:asciiTheme="majorHAnsi" w:eastAsiaTheme="majorEastAsia" w:hAnsiTheme="majorHAnsi" w:cstheme="majorBidi"/>
                <w:color w:val="FF0000"/>
                <w:sz w:val="20"/>
                <w:szCs w:val="20"/>
              </w:rPr>
            </w:pPr>
          </w:p>
          <w:p w14:paraId="31BAF06E" w14:textId="77777777" w:rsidR="0038090F" w:rsidRDefault="1997C80E" w:rsidP="1997C80E">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Analysis: </w:t>
            </w:r>
          </w:p>
          <w:p w14:paraId="309BC208" w14:textId="6BA67158" w:rsidR="0038090F" w:rsidRPr="00DC11EA" w:rsidRDefault="1997C80E" w:rsidP="1997C80E">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color w:val="00B0F0"/>
                <w:sz w:val="20"/>
                <w:szCs w:val="20"/>
              </w:rPr>
              <w:t>Complete analysis in July for the preceding federal fiscal year</w:t>
            </w:r>
          </w:p>
        </w:tc>
        <w:tc>
          <w:tcPr>
            <w:tcW w:w="5827" w:type="dxa"/>
          </w:tcPr>
          <w:p w14:paraId="438BD458" w14:textId="151C0694" w:rsidR="00BD0882" w:rsidRPr="000B16E5" w:rsidRDefault="00BD0882" w:rsidP="00BD0882">
            <w:pPr>
              <w:spacing w:after="120"/>
              <w:contextualSpacing/>
              <w:rPr>
                <w:rFonts w:asciiTheme="majorHAnsi" w:eastAsiaTheme="majorEastAsia" w:hAnsiTheme="majorHAnsi" w:cstheme="majorBidi"/>
                <w:color w:val="00B0F0"/>
                <w:sz w:val="20"/>
                <w:szCs w:val="20"/>
              </w:rPr>
            </w:pPr>
            <w:r w:rsidRPr="000B16E5">
              <w:rPr>
                <w:rFonts w:asciiTheme="majorHAnsi" w:eastAsiaTheme="majorEastAsia" w:hAnsiTheme="majorHAnsi" w:cstheme="majorBidi"/>
                <w:color w:val="00B0F0"/>
                <w:sz w:val="20"/>
                <w:szCs w:val="20"/>
              </w:rPr>
              <w:t>In process</w:t>
            </w:r>
          </w:p>
          <w:p w14:paraId="067C2D39" w14:textId="77777777" w:rsidR="000B16E5" w:rsidRPr="000B16E5" w:rsidRDefault="000B16E5" w:rsidP="00796DDF">
            <w:pPr>
              <w:pStyle w:val="ListParagraph"/>
              <w:numPr>
                <w:ilvl w:val="0"/>
                <w:numId w:val="36"/>
              </w:numPr>
              <w:spacing w:after="120"/>
              <w:ind w:left="256" w:hanging="256"/>
              <w:contextualSpacing/>
              <w:rPr>
                <w:rFonts w:asciiTheme="majorHAnsi" w:eastAsiaTheme="majorEastAsia" w:hAnsiTheme="majorHAnsi" w:cstheme="majorBidi"/>
                <w:color w:val="00B0F0"/>
                <w:sz w:val="20"/>
                <w:szCs w:val="20"/>
              </w:rPr>
            </w:pPr>
            <w:r w:rsidRPr="000B16E5">
              <w:rPr>
                <w:rFonts w:asciiTheme="majorHAnsi" w:eastAsiaTheme="majorEastAsia" w:hAnsiTheme="majorHAnsi" w:cstheme="majorBidi"/>
                <w:color w:val="00B0F0"/>
                <w:sz w:val="20"/>
                <w:szCs w:val="20"/>
              </w:rPr>
              <w:t xml:space="preserve">Baseline data collected with the SE self-assessment from demonstration site providers. Analysis to be completed by Feb. 2017.  </w:t>
            </w:r>
          </w:p>
          <w:p w14:paraId="665E0DA8" w14:textId="589468C9" w:rsidR="00BD0882" w:rsidRPr="00C16CAA" w:rsidRDefault="000B16E5" w:rsidP="00796DDF">
            <w:pPr>
              <w:pStyle w:val="ListParagraph"/>
              <w:numPr>
                <w:ilvl w:val="0"/>
                <w:numId w:val="36"/>
              </w:numPr>
              <w:spacing w:after="120"/>
              <w:ind w:left="256" w:hanging="256"/>
              <w:contextualSpacing/>
              <w:rPr>
                <w:rFonts w:asciiTheme="majorHAnsi" w:eastAsiaTheme="majorEastAsia" w:hAnsiTheme="majorHAnsi" w:cstheme="majorBidi"/>
                <w:color w:val="00B0F0"/>
                <w:sz w:val="20"/>
                <w:szCs w:val="20"/>
              </w:rPr>
            </w:pPr>
            <w:r w:rsidRPr="00C16CAA">
              <w:rPr>
                <w:rFonts w:asciiTheme="majorHAnsi" w:eastAsiaTheme="majorEastAsia" w:hAnsiTheme="majorHAnsi" w:cstheme="majorBidi"/>
                <w:color w:val="00B0F0"/>
                <w:sz w:val="20"/>
                <w:szCs w:val="20"/>
              </w:rPr>
              <w:t xml:space="preserve">SE Self-Assessment to be administered again to demonstration site providers in </w:t>
            </w:r>
            <w:r w:rsidR="00BB6E7D" w:rsidRPr="00C16CAA">
              <w:rPr>
                <w:rFonts w:asciiTheme="majorHAnsi" w:eastAsiaTheme="majorEastAsia" w:hAnsiTheme="majorHAnsi" w:cstheme="majorBidi"/>
                <w:color w:val="00B0F0"/>
                <w:sz w:val="20"/>
                <w:szCs w:val="20"/>
              </w:rPr>
              <w:t>July</w:t>
            </w:r>
            <w:r w:rsidRPr="00C16CAA">
              <w:rPr>
                <w:rFonts w:asciiTheme="majorHAnsi" w:eastAsiaTheme="majorEastAsia" w:hAnsiTheme="majorHAnsi" w:cstheme="majorBidi"/>
                <w:color w:val="00B0F0"/>
                <w:sz w:val="20"/>
                <w:szCs w:val="20"/>
              </w:rPr>
              <w:t xml:space="preserve"> 2017.  </w:t>
            </w:r>
            <w:r w:rsidR="00BB6E7D" w:rsidRPr="00C16CAA">
              <w:rPr>
                <w:rFonts w:asciiTheme="majorHAnsi" w:eastAsiaTheme="majorEastAsia" w:hAnsiTheme="majorHAnsi" w:cstheme="majorBidi"/>
                <w:color w:val="00B0F0"/>
                <w:sz w:val="20"/>
                <w:szCs w:val="20"/>
              </w:rPr>
              <w:t xml:space="preserve">Data:  </w:t>
            </w:r>
          </w:p>
          <w:p w14:paraId="16069B00" w14:textId="6B8EA3F3" w:rsidR="00C812C3" w:rsidRPr="00BB6E7D" w:rsidRDefault="00C812C3" w:rsidP="00BD0882">
            <w:pPr>
              <w:spacing w:after="120"/>
              <w:contextualSpacing/>
              <w:rPr>
                <w:rFonts w:asciiTheme="majorHAnsi" w:eastAsiaTheme="majorEastAsia" w:hAnsiTheme="majorHAnsi" w:cstheme="majorBidi"/>
                <w:color w:val="00B0F0"/>
                <w:sz w:val="20"/>
                <w:szCs w:val="20"/>
              </w:rPr>
            </w:pPr>
            <w:r w:rsidRPr="00390A97">
              <w:rPr>
                <w:rFonts w:asciiTheme="majorHAnsi" w:eastAsiaTheme="majorEastAsia" w:hAnsiTheme="majorHAnsi" w:cstheme="majorBidi"/>
                <w:color w:val="00B0F0"/>
                <w:sz w:val="20"/>
                <w:szCs w:val="20"/>
              </w:rPr>
              <w:t>67/72=93%</w:t>
            </w:r>
            <w:r w:rsidRPr="00C812C3">
              <w:rPr>
                <w:rFonts w:asciiTheme="majorHAnsi" w:eastAsiaTheme="majorEastAsia" w:hAnsiTheme="majorHAnsi" w:cstheme="majorBidi"/>
                <w:color w:val="00B0F0"/>
                <w:sz w:val="20"/>
                <w:szCs w:val="20"/>
              </w:rPr>
              <w:t xml:space="preserve"> of providers completed the SE competencies Self-Assessment.</w:t>
            </w:r>
            <w:r w:rsidRPr="00BB6E7D">
              <w:rPr>
                <w:rFonts w:asciiTheme="majorHAnsi" w:eastAsiaTheme="majorEastAsia" w:hAnsiTheme="majorHAnsi" w:cstheme="majorBidi"/>
                <w:color w:val="00B0F0"/>
                <w:sz w:val="20"/>
                <w:szCs w:val="20"/>
              </w:rPr>
              <w:t xml:space="preserve">  </w:t>
            </w:r>
            <w:r w:rsidR="0060216C">
              <w:rPr>
                <w:rFonts w:asciiTheme="majorHAnsi" w:eastAsiaTheme="majorEastAsia" w:hAnsiTheme="majorHAnsi" w:cstheme="majorBidi"/>
                <w:color w:val="00B0F0"/>
                <w:sz w:val="20"/>
                <w:szCs w:val="20"/>
              </w:rPr>
              <w:t xml:space="preserve">  </w:t>
            </w:r>
          </w:p>
          <w:p w14:paraId="3EAB986E" w14:textId="77777777" w:rsidR="0038090F" w:rsidRDefault="00BD0882" w:rsidP="00BD0882">
            <w:pPr>
              <w:spacing w:after="120"/>
              <w:contextualSpacing/>
              <w:rPr>
                <w:rFonts w:asciiTheme="majorHAnsi" w:eastAsiaTheme="majorEastAsia" w:hAnsiTheme="majorHAnsi" w:cstheme="majorBidi"/>
                <w:color w:val="00B0F0"/>
                <w:sz w:val="20"/>
                <w:szCs w:val="20"/>
              </w:rPr>
            </w:pPr>
            <w:r w:rsidRPr="00BB6E7D">
              <w:rPr>
                <w:rFonts w:asciiTheme="majorHAnsi" w:eastAsiaTheme="majorEastAsia" w:hAnsiTheme="majorHAnsi" w:cstheme="majorBidi"/>
                <w:color w:val="00B0F0"/>
                <w:sz w:val="20"/>
                <w:szCs w:val="20"/>
              </w:rPr>
              <w:t xml:space="preserve">  </w:t>
            </w:r>
          </w:p>
          <w:tbl>
            <w:tblPr>
              <w:tblStyle w:val="TableGrid"/>
              <w:tblW w:w="0" w:type="auto"/>
              <w:jc w:val="center"/>
              <w:tblLayout w:type="fixed"/>
              <w:tblLook w:val="04A0" w:firstRow="1" w:lastRow="0" w:firstColumn="1" w:lastColumn="0" w:noHBand="0" w:noVBand="1"/>
            </w:tblPr>
            <w:tblGrid>
              <w:gridCol w:w="610"/>
              <w:gridCol w:w="580"/>
              <w:gridCol w:w="581"/>
              <w:gridCol w:w="580"/>
              <w:gridCol w:w="581"/>
              <w:gridCol w:w="581"/>
              <w:gridCol w:w="581"/>
            </w:tblGrid>
            <w:tr w:rsidR="00D87449" w:rsidRPr="00064E8A" w14:paraId="25296C74" w14:textId="77777777" w:rsidTr="00DF02D3">
              <w:trPr>
                <w:jc w:val="center"/>
              </w:trPr>
              <w:tc>
                <w:tcPr>
                  <w:tcW w:w="4094" w:type="dxa"/>
                  <w:gridSpan w:val="7"/>
                </w:tcPr>
                <w:p w14:paraId="3A172669"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Self-Assessment – Baseline Data</w:t>
                  </w:r>
                </w:p>
              </w:tc>
            </w:tr>
            <w:tr w:rsidR="00D87449" w:rsidRPr="00064E8A" w14:paraId="10861DBC" w14:textId="77777777" w:rsidTr="00DF02D3">
              <w:trPr>
                <w:jc w:val="center"/>
              </w:trPr>
              <w:tc>
                <w:tcPr>
                  <w:tcW w:w="610" w:type="dxa"/>
                </w:tcPr>
                <w:p w14:paraId="41325D9B" w14:textId="77777777" w:rsidR="00D87449" w:rsidRPr="00064E8A" w:rsidRDefault="00D87449" w:rsidP="00332126">
                  <w:pPr>
                    <w:framePr w:hSpace="180" w:wrap="around" w:vAnchor="text" w:hAnchor="text" w:x="1188" w:y="1"/>
                    <w:suppressOverlap/>
                    <w:rPr>
                      <w:rFonts w:asciiTheme="majorHAnsi" w:eastAsiaTheme="majorEastAsia" w:hAnsiTheme="majorHAnsi" w:cstheme="majorBidi"/>
                      <w:color w:val="00B0F0"/>
                      <w:sz w:val="20"/>
                      <w:szCs w:val="20"/>
                    </w:rPr>
                  </w:pPr>
                </w:p>
              </w:tc>
              <w:tc>
                <w:tcPr>
                  <w:tcW w:w="1161" w:type="dxa"/>
                  <w:gridSpan w:val="2"/>
                </w:tcPr>
                <w:p w14:paraId="443DD761"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Level 1</w:t>
                  </w:r>
                </w:p>
              </w:tc>
              <w:tc>
                <w:tcPr>
                  <w:tcW w:w="1161" w:type="dxa"/>
                  <w:gridSpan w:val="2"/>
                </w:tcPr>
                <w:p w14:paraId="137C7670"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Level 2</w:t>
                  </w:r>
                </w:p>
              </w:tc>
              <w:tc>
                <w:tcPr>
                  <w:tcW w:w="1162" w:type="dxa"/>
                  <w:gridSpan w:val="2"/>
                </w:tcPr>
                <w:p w14:paraId="28D86421"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Level 3</w:t>
                  </w:r>
                </w:p>
              </w:tc>
            </w:tr>
            <w:tr w:rsidR="00D87449" w:rsidRPr="00064E8A" w14:paraId="0FCA866B" w14:textId="77777777" w:rsidTr="00DF02D3">
              <w:trPr>
                <w:jc w:val="center"/>
              </w:trPr>
              <w:tc>
                <w:tcPr>
                  <w:tcW w:w="610" w:type="dxa"/>
                </w:tcPr>
                <w:p w14:paraId="042F5D50" w14:textId="77777777" w:rsidR="00D87449" w:rsidRPr="004E1D27" w:rsidRDefault="00D87449" w:rsidP="00332126">
                  <w:pPr>
                    <w:framePr w:hSpace="180" w:wrap="around" w:vAnchor="text" w:hAnchor="text" w:x="1188" w:y="1"/>
                    <w:suppressOverlap/>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C1</w:t>
                  </w:r>
                </w:p>
              </w:tc>
              <w:tc>
                <w:tcPr>
                  <w:tcW w:w="580" w:type="dxa"/>
                  <w:vAlign w:val="bottom"/>
                </w:tcPr>
                <w:p w14:paraId="281B7964"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11</w:t>
                  </w:r>
                </w:p>
              </w:tc>
              <w:tc>
                <w:tcPr>
                  <w:tcW w:w="581" w:type="dxa"/>
                  <w:vAlign w:val="bottom"/>
                </w:tcPr>
                <w:p w14:paraId="410CB510"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16%</w:t>
                  </w:r>
                </w:p>
              </w:tc>
              <w:tc>
                <w:tcPr>
                  <w:tcW w:w="580" w:type="dxa"/>
                  <w:vAlign w:val="bottom"/>
                </w:tcPr>
                <w:p w14:paraId="1F8B0872" w14:textId="77777777" w:rsidR="00D87449" w:rsidRPr="00064E8A"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32</w:t>
                  </w:r>
                </w:p>
              </w:tc>
              <w:tc>
                <w:tcPr>
                  <w:tcW w:w="581" w:type="dxa"/>
                  <w:vAlign w:val="bottom"/>
                </w:tcPr>
                <w:p w14:paraId="33CFCAE4" w14:textId="77777777" w:rsidR="00D87449" w:rsidRPr="00064E8A"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48%</w:t>
                  </w:r>
                </w:p>
              </w:tc>
              <w:tc>
                <w:tcPr>
                  <w:tcW w:w="581" w:type="dxa"/>
                  <w:vAlign w:val="bottom"/>
                </w:tcPr>
                <w:p w14:paraId="45A75FA0"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24</w:t>
                  </w:r>
                </w:p>
              </w:tc>
              <w:tc>
                <w:tcPr>
                  <w:tcW w:w="581" w:type="dxa"/>
                  <w:vAlign w:val="bottom"/>
                </w:tcPr>
                <w:p w14:paraId="410C4BF3"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36%</w:t>
                  </w:r>
                </w:p>
              </w:tc>
            </w:tr>
            <w:tr w:rsidR="00D87449" w:rsidRPr="00064E8A" w14:paraId="226E0966" w14:textId="77777777" w:rsidTr="00DF02D3">
              <w:trPr>
                <w:jc w:val="center"/>
              </w:trPr>
              <w:tc>
                <w:tcPr>
                  <w:tcW w:w="610" w:type="dxa"/>
                </w:tcPr>
                <w:p w14:paraId="679361E1" w14:textId="77777777" w:rsidR="00D87449" w:rsidRPr="004E1D27" w:rsidRDefault="00D87449" w:rsidP="00332126">
                  <w:pPr>
                    <w:framePr w:hSpace="180" w:wrap="around" w:vAnchor="text" w:hAnchor="text" w:x="1188" w:y="1"/>
                    <w:suppressOverlap/>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C2</w:t>
                  </w:r>
                </w:p>
              </w:tc>
              <w:tc>
                <w:tcPr>
                  <w:tcW w:w="580" w:type="dxa"/>
                  <w:vAlign w:val="bottom"/>
                </w:tcPr>
                <w:p w14:paraId="1C1ED89F"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8</w:t>
                  </w:r>
                </w:p>
              </w:tc>
              <w:tc>
                <w:tcPr>
                  <w:tcW w:w="581" w:type="dxa"/>
                  <w:vAlign w:val="bottom"/>
                </w:tcPr>
                <w:p w14:paraId="6669041B"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12%</w:t>
                  </w:r>
                </w:p>
              </w:tc>
              <w:tc>
                <w:tcPr>
                  <w:tcW w:w="580" w:type="dxa"/>
                  <w:vAlign w:val="bottom"/>
                </w:tcPr>
                <w:p w14:paraId="65CF706D" w14:textId="77777777" w:rsidR="00D87449" w:rsidRPr="00064E8A"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33</w:t>
                  </w:r>
                </w:p>
              </w:tc>
              <w:tc>
                <w:tcPr>
                  <w:tcW w:w="581" w:type="dxa"/>
                  <w:vAlign w:val="bottom"/>
                </w:tcPr>
                <w:p w14:paraId="6218DFA9" w14:textId="77777777" w:rsidR="00D87449" w:rsidRPr="00064E8A"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49%</w:t>
                  </w:r>
                </w:p>
              </w:tc>
              <w:tc>
                <w:tcPr>
                  <w:tcW w:w="581" w:type="dxa"/>
                  <w:vAlign w:val="bottom"/>
                </w:tcPr>
                <w:p w14:paraId="6F493CF8"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26</w:t>
                  </w:r>
                </w:p>
              </w:tc>
              <w:tc>
                <w:tcPr>
                  <w:tcW w:w="581" w:type="dxa"/>
                  <w:vAlign w:val="bottom"/>
                </w:tcPr>
                <w:p w14:paraId="67B4E97B"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39%</w:t>
                  </w:r>
                </w:p>
              </w:tc>
            </w:tr>
            <w:tr w:rsidR="00D87449" w:rsidRPr="00064E8A" w14:paraId="52906565" w14:textId="77777777" w:rsidTr="00DF02D3">
              <w:trPr>
                <w:jc w:val="center"/>
              </w:trPr>
              <w:tc>
                <w:tcPr>
                  <w:tcW w:w="610" w:type="dxa"/>
                </w:tcPr>
                <w:p w14:paraId="726B4F3D" w14:textId="77777777" w:rsidR="00D87449" w:rsidRPr="004E1D27" w:rsidRDefault="00D87449" w:rsidP="00332126">
                  <w:pPr>
                    <w:framePr w:hSpace="180" w:wrap="around" w:vAnchor="text" w:hAnchor="text" w:x="1188" w:y="1"/>
                    <w:suppressOverlap/>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C3</w:t>
                  </w:r>
                </w:p>
              </w:tc>
              <w:tc>
                <w:tcPr>
                  <w:tcW w:w="580" w:type="dxa"/>
                  <w:vAlign w:val="bottom"/>
                </w:tcPr>
                <w:p w14:paraId="19CBD86A"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9</w:t>
                  </w:r>
                </w:p>
              </w:tc>
              <w:tc>
                <w:tcPr>
                  <w:tcW w:w="581" w:type="dxa"/>
                  <w:vAlign w:val="bottom"/>
                </w:tcPr>
                <w:p w14:paraId="3C3A1AB9"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13%</w:t>
                  </w:r>
                </w:p>
              </w:tc>
              <w:tc>
                <w:tcPr>
                  <w:tcW w:w="580" w:type="dxa"/>
                  <w:vAlign w:val="bottom"/>
                </w:tcPr>
                <w:p w14:paraId="1C1FF83C" w14:textId="77777777" w:rsidR="00D87449" w:rsidRPr="00064E8A"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41</w:t>
                  </w:r>
                </w:p>
              </w:tc>
              <w:tc>
                <w:tcPr>
                  <w:tcW w:w="581" w:type="dxa"/>
                  <w:vAlign w:val="bottom"/>
                </w:tcPr>
                <w:p w14:paraId="1182E526" w14:textId="77777777" w:rsidR="00D87449" w:rsidRPr="00064E8A"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61%</w:t>
                  </w:r>
                </w:p>
              </w:tc>
              <w:tc>
                <w:tcPr>
                  <w:tcW w:w="581" w:type="dxa"/>
                  <w:vAlign w:val="bottom"/>
                </w:tcPr>
                <w:p w14:paraId="659DA3FE"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17</w:t>
                  </w:r>
                </w:p>
              </w:tc>
              <w:tc>
                <w:tcPr>
                  <w:tcW w:w="581" w:type="dxa"/>
                  <w:vAlign w:val="bottom"/>
                </w:tcPr>
                <w:p w14:paraId="6BA92229"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25%</w:t>
                  </w:r>
                </w:p>
              </w:tc>
            </w:tr>
            <w:tr w:rsidR="00D87449" w:rsidRPr="00064E8A" w14:paraId="5860E67E" w14:textId="77777777" w:rsidTr="00DF02D3">
              <w:trPr>
                <w:jc w:val="center"/>
              </w:trPr>
              <w:tc>
                <w:tcPr>
                  <w:tcW w:w="610" w:type="dxa"/>
                </w:tcPr>
                <w:p w14:paraId="088EC01E" w14:textId="77777777" w:rsidR="00D87449" w:rsidRPr="004E1D27" w:rsidRDefault="00D87449" w:rsidP="00332126">
                  <w:pPr>
                    <w:framePr w:hSpace="180" w:wrap="around" w:vAnchor="text" w:hAnchor="text" w:x="1188" w:y="1"/>
                    <w:suppressOverlap/>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C4</w:t>
                  </w:r>
                </w:p>
              </w:tc>
              <w:tc>
                <w:tcPr>
                  <w:tcW w:w="580" w:type="dxa"/>
                  <w:vAlign w:val="bottom"/>
                </w:tcPr>
                <w:p w14:paraId="676CEC01"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12</w:t>
                  </w:r>
                </w:p>
              </w:tc>
              <w:tc>
                <w:tcPr>
                  <w:tcW w:w="581" w:type="dxa"/>
                  <w:vAlign w:val="bottom"/>
                </w:tcPr>
                <w:p w14:paraId="58A6C98A"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18%</w:t>
                  </w:r>
                </w:p>
              </w:tc>
              <w:tc>
                <w:tcPr>
                  <w:tcW w:w="580" w:type="dxa"/>
                  <w:vAlign w:val="bottom"/>
                </w:tcPr>
                <w:p w14:paraId="118E918C" w14:textId="77777777" w:rsidR="00D87449" w:rsidRPr="00064E8A"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37</w:t>
                  </w:r>
                </w:p>
              </w:tc>
              <w:tc>
                <w:tcPr>
                  <w:tcW w:w="581" w:type="dxa"/>
                  <w:vAlign w:val="bottom"/>
                </w:tcPr>
                <w:p w14:paraId="2572563E" w14:textId="77777777" w:rsidR="00D87449" w:rsidRPr="00064E8A"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55%</w:t>
                  </w:r>
                </w:p>
              </w:tc>
              <w:tc>
                <w:tcPr>
                  <w:tcW w:w="581" w:type="dxa"/>
                  <w:vAlign w:val="bottom"/>
                </w:tcPr>
                <w:p w14:paraId="2E634CB6"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18</w:t>
                  </w:r>
                </w:p>
              </w:tc>
              <w:tc>
                <w:tcPr>
                  <w:tcW w:w="581" w:type="dxa"/>
                  <w:vAlign w:val="bottom"/>
                </w:tcPr>
                <w:p w14:paraId="3282A0D5"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27%</w:t>
                  </w:r>
                </w:p>
              </w:tc>
            </w:tr>
            <w:tr w:rsidR="00D87449" w:rsidRPr="00064E8A" w14:paraId="5B056F34" w14:textId="77777777" w:rsidTr="00DF02D3">
              <w:trPr>
                <w:jc w:val="center"/>
              </w:trPr>
              <w:tc>
                <w:tcPr>
                  <w:tcW w:w="610" w:type="dxa"/>
                </w:tcPr>
                <w:p w14:paraId="187744D2" w14:textId="77777777" w:rsidR="00D87449" w:rsidRPr="004E1D27" w:rsidRDefault="00D87449" w:rsidP="00332126">
                  <w:pPr>
                    <w:framePr w:hSpace="180" w:wrap="around" w:vAnchor="text" w:hAnchor="text" w:x="1188" w:y="1"/>
                    <w:suppressOverlap/>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C5</w:t>
                  </w:r>
                </w:p>
              </w:tc>
              <w:tc>
                <w:tcPr>
                  <w:tcW w:w="580" w:type="dxa"/>
                  <w:vAlign w:val="bottom"/>
                </w:tcPr>
                <w:p w14:paraId="3297E5FC"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11</w:t>
                  </w:r>
                </w:p>
              </w:tc>
              <w:tc>
                <w:tcPr>
                  <w:tcW w:w="581" w:type="dxa"/>
                  <w:vAlign w:val="bottom"/>
                </w:tcPr>
                <w:p w14:paraId="085EC925"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16%</w:t>
                  </w:r>
                </w:p>
              </w:tc>
              <w:tc>
                <w:tcPr>
                  <w:tcW w:w="580" w:type="dxa"/>
                  <w:vAlign w:val="bottom"/>
                </w:tcPr>
                <w:p w14:paraId="375746B1"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25</w:t>
                  </w:r>
                </w:p>
              </w:tc>
              <w:tc>
                <w:tcPr>
                  <w:tcW w:w="581" w:type="dxa"/>
                  <w:vAlign w:val="bottom"/>
                </w:tcPr>
                <w:p w14:paraId="2A3FBB42"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37%</w:t>
                  </w:r>
                </w:p>
              </w:tc>
              <w:tc>
                <w:tcPr>
                  <w:tcW w:w="581" w:type="dxa"/>
                  <w:vAlign w:val="bottom"/>
                </w:tcPr>
                <w:p w14:paraId="69FFAD56" w14:textId="77777777" w:rsidR="00D87449" w:rsidRPr="00064E8A"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31</w:t>
                  </w:r>
                </w:p>
              </w:tc>
              <w:tc>
                <w:tcPr>
                  <w:tcW w:w="581" w:type="dxa"/>
                  <w:vAlign w:val="bottom"/>
                </w:tcPr>
                <w:p w14:paraId="10A9BEB2" w14:textId="77777777" w:rsidR="00D87449" w:rsidRPr="00064E8A"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46%</w:t>
                  </w:r>
                </w:p>
              </w:tc>
            </w:tr>
            <w:tr w:rsidR="00D87449" w:rsidRPr="00064E8A" w14:paraId="1C1DEE4F" w14:textId="77777777" w:rsidTr="00DF02D3">
              <w:trPr>
                <w:jc w:val="center"/>
              </w:trPr>
              <w:tc>
                <w:tcPr>
                  <w:tcW w:w="610" w:type="dxa"/>
                </w:tcPr>
                <w:p w14:paraId="7A881519" w14:textId="77777777" w:rsidR="00D87449" w:rsidRPr="004E1D27" w:rsidRDefault="00D87449" w:rsidP="00332126">
                  <w:pPr>
                    <w:framePr w:hSpace="180" w:wrap="around" w:vAnchor="text" w:hAnchor="text" w:x="1188" w:y="1"/>
                    <w:suppressOverlap/>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C6</w:t>
                  </w:r>
                </w:p>
              </w:tc>
              <w:tc>
                <w:tcPr>
                  <w:tcW w:w="580" w:type="dxa"/>
                  <w:vAlign w:val="bottom"/>
                </w:tcPr>
                <w:p w14:paraId="519E5FE9"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15</w:t>
                  </w:r>
                </w:p>
              </w:tc>
              <w:tc>
                <w:tcPr>
                  <w:tcW w:w="581" w:type="dxa"/>
                  <w:vAlign w:val="bottom"/>
                </w:tcPr>
                <w:p w14:paraId="43D242FD"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22%</w:t>
                  </w:r>
                </w:p>
              </w:tc>
              <w:tc>
                <w:tcPr>
                  <w:tcW w:w="580" w:type="dxa"/>
                  <w:vAlign w:val="bottom"/>
                </w:tcPr>
                <w:p w14:paraId="7460B97A" w14:textId="77777777" w:rsidR="00D87449" w:rsidRPr="00064E8A"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33</w:t>
                  </w:r>
                </w:p>
              </w:tc>
              <w:tc>
                <w:tcPr>
                  <w:tcW w:w="581" w:type="dxa"/>
                  <w:vAlign w:val="bottom"/>
                </w:tcPr>
                <w:p w14:paraId="3DB867CB" w14:textId="77777777" w:rsidR="00D87449" w:rsidRPr="00064E8A"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49%</w:t>
                  </w:r>
                </w:p>
              </w:tc>
              <w:tc>
                <w:tcPr>
                  <w:tcW w:w="581" w:type="dxa"/>
                  <w:vAlign w:val="bottom"/>
                </w:tcPr>
                <w:p w14:paraId="6672B4EE"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19</w:t>
                  </w:r>
                </w:p>
              </w:tc>
              <w:tc>
                <w:tcPr>
                  <w:tcW w:w="581" w:type="dxa"/>
                  <w:vAlign w:val="bottom"/>
                </w:tcPr>
                <w:p w14:paraId="5993F4A9"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28%</w:t>
                  </w:r>
                </w:p>
              </w:tc>
            </w:tr>
            <w:tr w:rsidR="00D87449" w:rsidRPr="00064E8A" w14:paraId="375054A9" w14:textId="77777777" w:rsidTr="00DF02D3">
              <w:trPr>
                <w:jc w:val="center"/>
              </w:trPr>
              <w:tc>
                <w:tcPr>
                  <w:tcW w:w="610" w:type="dxa"/>
                </w:tcPr>
                <w:p w14:paraId="434C0A4A" w14:textId="77777777" w:rsidR="00D87449" w:rsidRPr="004E1D27" w:rsidRDefault="00D87449" w:rsidP="00332126">
                  <w:pPr>
                    <w:framePr w:hSpace="180" w:wrap="around" w:vAnchor="text" w:hAnchor="text" w:x="1188" w:y="1"/>
                    <w:suppressOverlap/>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C7</w:t>
                  </w:r>
                </w:p>
              </w:tc>
              <w:tc>
                <w:tcPr>
                  <w:tcW w:w="580" w:type="dxa"/>
                  <w:vAlign w:val="bottom"/>
                </w:tcPr>
                <w:p w14:paraId="57339E8F"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12</w:t>
                  </w:r>
                </w:p>
              </w:tc>
              <w:tc>
                <w:tcPr>
                  <w:tcW w:w="581" w:type="dxa"/>
                  <w:vAlign w:val="bottom"/>
                </w:tcPr>
                <w:p w14:paraId="7256C071"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18%</w:t>
                  </w:r>
                </w:p>
              </w:tc>
              <w:tc>
                <w:tcPr>
                  <w:tcW w:w="580" w:type="dxa"/>
                  <w:vAlign w:val="bottom"/>
                </w:tcPr>
                <w:p w14:paraId="0521AFDB" w14:textId="77777777" w:rsidR="00D87449" w:rsidRPr="00064E8A"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35</w:t>
                  </w:r>
                </w:p>
              </w:tc>
              <w:tc>
                <w:tcPr>
                  <w:tcW w:w="581" w:type="dxa"/>
                  <w:vAlign w:val="bottom"/>
                </w:tcPr>
                <w:p w14:paraId="78642153" w14:textId="77777777" w:rsidR="00D87449" w:rsidRPr="00064E8A"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52%</w:t>
                  </w:r>
                </w:p>
              </w:tc>
              <w:tc>
                <w:tcPr>
                  <w:tcW w:w="581" w:type="dxa"/>
                  <w:vAlign w:val="bottom"/>
                </w:tcPr>
                <w:p w14:paraId="345F52E8"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20</w:t>
                  </w:r>
                </w:p>
              </w:tc>
              <w:tc>
                <w:tcPr>
                  <w:tcW w:w="581" w:type="dxa"/>
                  <w:vAlign w:val="bottom"/>
                </w:tcPr>
                <w:p w14:paraId="47FC5B88"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30%</w:t>
                  </w:r>
                </w:p>
              </w:tc>
            </w:tr>
            <w:tr w:rsidR="00D87449" w:rsidRPr="00064E8A" w14:paraId="0FCCCDD6" w14:textId="77777777" w:rsidTr="00DF02D3">
              <w:trPr>
                <w:jc w:val="center"/>
              </w:trPr>
              <w:tc>
                <w:tcPr>
                  <w:tcW w:w="610" w:type="dxa"/>
                </w:tcPr>
                <w:p w14:paraId="1FCCB296" w14:textId="77777777" w:rsidR="00D87449" w:rsidRPr="004E1D27" w:rsidRDefault="00D87449" w:rsidP="00332126">
                  <w:pPr>
                    <w:framePr w:hSpace="180" w:wrap="around" w:vAnchor="text" w:hAnchor="text" w:x="1188" w:y="1"/>
                    <w:suppressOverlap/>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C8</w:t>
                  </w:r>
                </w:p>
              </w:tc>
              <w:tc>
                <w:tcPr>
                  <w:tcW w:w="580" w:type="dxa"/>
                  <w:vAlign w:val="bottom"/>
                </w:tcPr>
                <w:p w14:paraId="0AEBDA25"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0</w:t>
                  </w:r>
                </w:p>
              </w:tc>
              <w:tc>
                <w:tcPr>
                  <w:tcW w:w="581" w:type="dxa"/>
                  <w:vAlign w:val="bottom"/>
                </w:tcPr>
                <w:p w14:paraId="151C7305"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0%</w:t>
                  </w:r>
                </w:p>
              </w:tc>
              <w:tc>
                <w:tcPr>
                  <w:tcW w:w="580" w:type="dxa"/>
                  <w:vAlign w:val="bottom"/>
                </w:tcPr>
                <w:p w14:paraId="7F75356B"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17</w:t>
                  </w:r>
                </w:p>
              </w:tc>
              <w:tc>
                <w:tcPr>
                  <w:tcW w:w="581" w:type="dxa"/>
                  <w:vAlign w:val="bottom"/>
                </w:tcPr>
                <w:p w14:paraId="4E8F4953" w14:textId="77777777" w:rsidR="00D87449" w:rsidRPr="004E1D27"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25%</w:t>
                  </w:r>
                </w:p>
              </w:tc>
              <w:tc>
                <w:tcPr>
                  <w:tcW w:w="581" w:type="dxa"/>
                  <w:vAlign w:val="bottom"/>
                </w:tcPr>
                <w:p w14:paraId="69FCCDF1" w14:textId="77777777" w:rsidR="00D87449" w:rsidRPr="00064E8A"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50</w:t>
                  </w:r>
                </w:p>
              </w:tc>
              <w:tc>
                <w:tcPr>
                  <w:tcW w:w="581" w:type="dxa"/>
                  <w:vAlign w:val="bottom"/>
                </w:tcPr>
                <w:p w14:paraId="227579C2" w14:textId="77777777" w:rsidR="00D87449" w:rsidRPr="00064E8A" w:rsidRDefault="00D87449" w:rsidP="00332126">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75%</w:t>
                  </w:r>
                </w:p>
              </w:tc>
            </w:tr>
          </w:tbl>
          <w:p w14:paraId="0B842F64" w14:textId="45982938" w:rsidR="00D87449" w:rsidRPr="034EA672" w:rsidRDefault="00D87449" w:rsidP="00BD0882">
            <w:pPr>
              <w:spacing w:after="120"/>
              <w:contextualSpacing/>
              <w:rPr>
                <w:rFonts w:asciiTheme="majorHAnsi" w:eastAsiaTheme="majorEastAsia" w:hAnsiTheme="majorHAnsi" w:cstheme="majorBidi"/>
                <w:sz w:val="20"/>
                <w:szCs w:val="20"/>
              </w:rPr>
            </w:pPr>
            <w:r w:rsidRPr="00FD49E9">
              <w:rPr>
                <w:rFonts w:asciiTheme="majorHAnsi" w:eastAsiaTheme="majorEastAsia" w:hAnsiTheme="majorHAnsi" w:cstheme="majorBidi"/>
                <w:color w:val="00B0F0"/>
                <w:sz w:val="20"/>
                <w:szCs w:val="20"/>
              </w:rPr>
              <w:t xml:space="preserve">                   </w:t>
            </w:r>
            <w:r w:rsidRPr="00064E8A">
              <w:rPr>
                <w:rFonts w:asciiTheme="majorHAnsi" w:eastAsiaTheme="majorEastAsia" w:hAnsiTheme="majorHAnsi" w:cstheme="majorBidi"/>
                <w:color w:val="00B0F0"/>
                <w:sz w:val="20"/>
                <w:szCs w:val="20"/>
                <w:highlight w:val="green"/>
              </w:rPr>
              <w:t>Majority</w:t>
            </w:r>
          </w:p>
        </w:tc>
        <w:tc>
          <w:tcPr>
            <w:tcW w:w="3690" w:type="dxa"/>
          </w:tcPr>
          <w:p w14:paraId="0FBF3A01" w14:textId="6ABFF4B5" w:rsidR="00076394" w:rsidRPr="00076394" w:rsidRDefault="001274E6" w:rsidP="00076394">
            <w:pPr>
              <w:spacing w:after="120"/>
              <w:contextualSpacing/>
              <w:rPr>
                <w:rFonts w:asciiTheme="majorHAnsi" w:eastAsiaTheme="majorEastAsia" w:hAnsiTheme="majorHAnsi" w:cstheme="majorBidi"/>
                <w:color w:val="00B0F0"/>
                <w:sz w:val="20"/>
                <w:szCs w:val="20"/>
              </w:rPr>
            </w:pPr>
            <w:r w:rsidRPr="001274E6">
              <w:rPr>
                <w:rFonts w:asciiTheme="majorHAnsi" w:eastAsiaTheme="majorEastAsia" w:hAnsiTheme="majorHAnsi" w:cstheme="majorBidi"/>
                <w:color w:val="00B0F0"/>
                <w:sz w:val="20"/>
                <w:szCs w:val="20"/>
                <w:u w:val="single"/>
              </w:rPr>
              <w:t>Data Quality Issues and Actions:</w:t>
            </w:r>
            <w:r w:rsidR="00076394">
              <w:rPr>
                <w:rFonts w:asciiTheme="majorHAnsi" w:eastAsiaTheme="majorEastAsia" w:hAnsiTheme="majorHAnsi" w:cstheme="majorBidi"/>
                <w:color w:val="00B0F0"/>
                <w:sz w:val="20"/>
                <w:szCs w:val="20"/>
                <w:u w:val="single"/>
              </w:rPr>
              <w:t xml:space="preserve">  </w:t>
            </w:r>
            <w:r w:rsidR="00076394">
              <w:rPr>
                <w:rFonts w:asciiTheme="majorHAnsi" w:eastAsiaTheme="majorEastAsia" w:hAnsiTheme="majorHAnsi" w:cstheme="majorBidi"/>
                <w:sz w:val="20"/>
                <w:szCs w:val="20"/>
              </w:rPr>
              <w:t xml:space="preserve"> </w:t>
            </w:r>
            <w:r w:rsidR="00076394" w:rsidRPr="00076394">
              <w:rPr>
                <w:rFonts w:asciiTheme="majorHAnsi" w:eastAsiaTheme="majorEastAsia" w:hAnsiTheme="majorHAnsi" w:cstheme="majorBidi"/>
                <w:color w:val="00B0F0"/>
                <w:sz w:val="20"/>
                <w:szCs w:val="20"/>
              </w:rPr>
              <w:t>No data quality issues were encountered.</w:t>
            </w:r>
          </w:p>
          <w:p w14:paraId="5D45C5AD" w14:textId="24B41ED4" w:rsidR="001274E6" w:rsidRPr="001274E6" w:rsidRDefault="001274E6" w:rsidP="001274E6">
            <w:pPr>
              <w:spacing w:after="120"/>
              <w:contextualSpacing/>
              <w:rPr>
                <w:rFonts w:asciiTheme="majorHAnsi" w:eastAsiaTheme="majorEastAsia" w:hAnsiTheme="majorHAnsi" w:cstheme="majorBidi"/>
                <w:color w:val="00B0F0"/>
                <w:sz w:val="20"/>
                <w:szCs w:val="20"/>
                <w:u w:val="single"/>
              </w:rPr>
            </w:pPr>
          </w:p>
          <w:p w14:paraId="2EB14CD8" w14:textId="77777777" w:rsidR="001274E6" w:rsidRPr="001274E6" w:rsidRDefault="001274E6" w:rsidP="001274E6">
            <w:pPr>
              <w:spacing w:after="120"/>
              <w:contextualSpacing/>
              <w:rPr>
                <w:rFonts w:asciiTheme="majorHAnsi" w:eastAsiaTheme="majorEastAsia" w:hAnsiTheme="majorHAnsi" w:cstheme="majorBidi"/>
                <w:color w:val="00B0F0"/>
                <w:sz w:val="20"/>
                <w:szCs w:val="20"/>
              </w:rPr>
            </w:pPr>
            <w:r w:rsidRPr="001274E6">
              <w:rPr>
                <w:rFonts w:asciiTheme="majorHAnsi" w:eastAsiaTheme="majorEastAsia" w:hAnsiTheme="majorHAnsi" w:cstheme="majorBidi"/>
                <w:color w:val="00B0F0"/>
                <w:sz w:val="20"/>
                <w:szCs w:val="20"/>
                <w:u w:val="single"/>
              </w:rPr>
              <w:t>Performance Status Related to Performance Indicator</w:t>
            </w:r>
            <w:r w:rsidRPr="001274E6">
              <w:rPr>
                <w:rFonts w:asciiTheme="majorHAnsi" w:eastAsiaTheme="majorEastAsia" w:hAnsiTheme="majorHAnsi" w:cstheme="majorBidi"/>
                <w:color w:val="00B0F0"/>
                <w:sz w:val="20"/>
                <w:szCs w:val="20"/>
              </w:rPr>
              <w:t>:</w:t>
            </w:r>
          </w:p>
          <w:p w14:paraId="5E3555EC" w14:textId="77777777" w:rsidR="00076394" w:rsidRDefault="00076394" w:rsidP="001274E6">
            <w:pPr>
              <w:spacing w:after="120"/>
              <w:contextualSpacing/>
              <w:rPr>
                <w:rFonts w:asciiTheme="majorHAnsi" w:eastAsiaTheme="majorEastAsia" w:hAnsiTheme="majorHAnsi" w:cstheme="majorBidi"/>
                <w:bCs/>
                <w:color w:val="00B0F0"/>
                <w:sz w:val="20"/>
                <w:szCs w:val="20"/>
              </w:rPr>
            </w:pPr>
          </w:p>
          <w:p w14:paraId="62DDB5BC" w14:textId="15863C8B" w:rsidR="001274E6" w:rsidRPr="00076394" w:rsidRDefault="00076394" w:rsidP="001274E6">
            <w:pPr>
              <w:spacing w:after="120"/>
              <w:contextualSpacing/>
              <w:rPr>
                <w:rFonts w:asciiTheme="majorHAnsi" w:eastAsiaTheme="majorEastAsia" w:hAnsiTheme="majorHAnsi" w:cstheme="majorBidi"/>
                <w:color w:val="00B0F0"/>
                <w:sz w:val="20"/>
                <w:szCs w:val="20"/>
              </w:rPr>
            </w:pPr>
            <w:r w:rsidRPr="00076394">
              <w:rPr>
                <w:rFonts w:asciiTheme="majorHAnsi" w:eastAsiaTheme="majorEastAsia" w:hAnsiTheme="majorHAnsi" w:cstheme="majorBidi"/>
                <w:bCs/>
                <w:color w:val="00B0F0"/>
                <w:sz w:val="20"/>
                <w:szCs w:val="20"/>
              </w:rPr>
              <w:t xml:space="preserve">Performance data is not yet available.  </w:t>
            </w:r>
            <w:r w:rsidRPr="00076394">
              <w:rPr>
                <w:rFonts w:asciiTheme="majorHAnsi" w:eastAsiaTheme="majorEastAsia" w:hAnsiTheme="majorHAnsi" w:cstheme="majorBidi"/>
                <w:color w:val="00B0F0"/>
                <w:sz w:val="20"/>
                <w:szCs w:val="20"/>
              </w:rPr>
              <w:t xml:space="preserve"> Post training comparison data will be collected at 6 months following face-to-face training and</w:t>
            </w:r>
            <w:r>
              <w:rPr>
                <w:rFonts w:asciiTheme="majorHAnsi" w:eastAsiaTheme="majorEastAsia" w:hAnsiTheme="majorHAnsi" w:cstheme="majorBidi"/>
                <w:color w:val="00B0F0"/>
                <w:sz w:val="20"/>
                <w:szCs w:val="20"/>
              </w:rPr>
              <w:t xml:space="preserve"> annually thereafter.  Progress will be r</w:t>
            </w:r>
            <w:r w:rsidRPr="00076394">
              <w:rPr>
                <w:rFonts w:asciiTheme="majorHAnsi" w:eastAsiaTheme="majorEastAsia" w:hAnsiTheme="majorHAnsi" w:cstheme="majorBidi"/>
                <w:color w:val="00B0F0"/>
                <w:sz w:val="20"/>
                <w:szCs w:val="20"/>
              </w:rPr>
              <w:t>eported next year.</w:t>
            </w:r>
          </w:p>
          <w:p w14:paraId="6E91E122" w14:textId="77777777" w:rsidR="001274E6" w:rsidRPr="001274E6" w:rsidRDefault="001274E6" w:rsidP="001274E6">
            <w:pPr>
              <w:spacing w:after="120"/>
              <w:contextualSpacing/>
              <w:rPr>
                <w:rFonts w:asciiTheme="majorHAnsi" w:eastAsiaTheme="majorEastAsia" w:hAnsiTheme="majorHAnsi" w:cstheme="majorBidi"/>
                <w:color w:val="00B0F0"/>
                <w:sz w:val="20"/>
                <w:szCs w:val="20"/>
              </w:rPr>
            </w:pPr>
          </w:p>
          <w:p w14:paraId="6D76CE82" w14:textId="77777777" w:rsidR="001274E6" w:rsidRPr="001274E6" w:rsidRDefault="001274E6" w:rsidP="001274E6">
            <w:pPr>
              <w:spacing w:after="120"/>
              <w:contextualSpacing/>
              <w:rPr>
                <w:rFonts w:asciiTheme="majorHAnsi" w:eastAsiaTheme="majorEastAsia" w:hAnsiTheme="majorHAnsi" w:cstheme="majorBidi"/>
                <w:color w:val="00B0F0"/>
                <w:sz w:val="20"/>
                <w:szCs w:val="20"/>
              </w:rPr>
            </w:pPr>
          </w:p>
          <w:p w14:paraId="12E2B4A3" w14:textId="3EE77FEB" w:rsidR="00D87449" w:rsidRDefault="001274E6" w:rsidP="001274E6">
            <w:pPr>
              <w:spacing w:after="120"/>
              <w:contextualSpacing/>
              <w:rPr>
                <w:rFonts w:asciiTheme="majorHAnsi" w:eastAsiaTheme="majorEastAsia" w:hAnsiTheme="majorHAnsi" w:cstheme="majorBidi"/>
                <w:color w:val="00B0F0"/>
                <w:sz w:val="20"/>
                <w:szCs w:val="20"/>
                <w:u w:val="single"/>
              </w:rPr>
            </w:pPr>
            <w:r w:rsidRPr="001274E6">
              <w:rPr>
                <w:rFonts w:asciiTheme="majorHAnsi" w:eastAsiaTheme="majorEastAsia" w:hAnsiTheme="majorHAnsi" w:cstheme="majorBidi"/>
                <w:color w:val="00B0F0"/>
                <w:sz w:val="20"/>
                <w:szCs w:val="20"/>
                <w:u w:val="single"/>
              </w:rPr>
              <w:t>Notes:</w:t>
            </w:r>
          </w:p>
          <w:p w14:paraId="1E681849" w14:textId="77777777" w:rsidR="00D87449" w:rsidRDefault="00D87449" w:rsidP="001274E6">
            <w:pPr>
              <w:spacing w:after="120"/>
              <w:contextualSpacing/>
              <w:rPr>
                <w:rFonts w:asciiTheme="majorHAnsi" w:eastAsiaTheme="majorEastAsia" w:hAnsiTheme="majorHAnsi" w:cstheme="majorBidi"/>
                <w:color w:val="00B0F0"/>
                <w:sz w:val="20"/>
                <w:szCs w:val="20"/>
                <w:u w:val="single"/>
              </w:rPr>
            </w:pPr>
          </w:p>
          <w:p w14:paraId="724180B1" w14:textId="77777777" w:rsidR="00D87449" w:rsidRDefault="00D87449" w:rsidP="001274E6">
            <w:pPr>
              <w:spacing w:after="120"/>
              <w:contextualSpacing/>
              <w:rPr>
                <w:rFonts w:asciiTheme="majorHAnsi" w:eastAsiaTheme="majorEastAsia" w:hAnsiTheme="majorHAnsi" w:cstheme="majorBidi"/>
                <w:color w:val="00B0F0"/>
                <w:sz w:val="20"/>
                <w:szCs w:val="20"/>
                <w:u w:val="single"/>
              </w:rPr>
            </w:pPr>
          </w:p>
          <w:p w14:paraId="0796C95D" w14:textId="77777777" w:rsidR="00D87449" w:rsidRDefault="00D87449" w:rsidP="001274E6">
            <w:pPr>
              <w:spacing w:after="120"/>
              <w:contextualSpacing/>
              <w:rPr>
                <w:rFonts w:asciiTheme="majorHAnsi" w:eastAsiaTheme="majorEastAsia" w:hAnsiTheme="majorHAnsi" w:cstheme="majorBidi"/>
                <w:color w:val="00B0F0"/>
                <w:sz w:val="20"/>
                <w:szCs w:val="20"/>
                <w:u w:val="single"/>
              </w:rPr>
            </w:pPr>
          </w:p>
          <w:p w14:paraId="7C6CC347" w14:textId="77777777" w:rsidR="00D87449" w:rsidRDefault="00D87449" w:rsidP="001274E6">
            <w:pPr>
              <w:spacing w:after="120"/>
              <w:contextualSpacing/>
              <w:rPr>
                <w:rFonts w:asciiTheme="majorHAnsi" w:eastAsiaTheme="majorEastAsia" w:hAnsiTheme="majorHAnsi" w:cstheme="majorBidi"/>
                <w:color w:val="00B0F0"/>
                <w:sz w:val="20"/>
                <w:szCs w:val="20"/>
                <w:u w:val="single"/>
              </w:rPr>
            </w:pPr>
          </w:p>
          <w:p w14:paraId="61AA390E" w14:textId="77777777" w:rsidR="00D87449" w:rsidRDefault="00D87449" w:rsidP="001274E6">
            <w:pPr>
              <w:spacing w:after="120"/>
              <w:contextualSpacing/>
              <w:rPr>
                <w:rFonts w:asciiTheme="majorHAnsi" w:eastAsiaTheme="majorEastAsia" w:hAnsiTheme="majorHAnsi" w:cstheme="majorBidi"/>
                <w:color w:val="00B0F0"/>
                <w:sz w:val="20"/>
                <w:szCs w:val="20"/>
                <w:u w:val="single"/>
              </w:rPr>
            </w:pPr>
          </w:p>
          <w:p w14:paraId="5FFBBEDB" w14:textId="42556902" w:rsidR="00D87449" w:rsidRPr="034EA672" w:rsidRDefault="00D87449" w:rsidP="001274E6">
            <w:pPr>
              <w:spacing w:after="120"/>
              <w:contextualSpacing/>
              <w:rPr>
                <w:rFonts w:asciiTheme="majorHAnsi" w:eastAsiaTheme="majorEastAsia" w:hAnsiTheme="majorHAnsi" w:cstheme="majorBidi"/>
                <w:sz w:val="20"/>
                <w:szCs w:val="20"/>
              </w:rPr>
            </w:pPr>
          </w:p>
        </w:tc>
      </w:tr>
      <w:tr w:rsidR="00BD0882" w:rsidRPr="00DC11EA" w14:paraId="02B273F9" w14:textId="1EBCC92F" w:rsidTr="00164688">
        <w:tc>
          <w:tcPr>
            <w:tcW w:w="1008" w:type="dxa"/>
            <w:shd w:val="clear" w:color="auto" w:fill="auto"/>
            <w:vAlign w:val="center"/>
          </w:tcPr>
          <w:p w14:paraId="04E09844" w14:textId="48DB72A0" w:rsidR="00BD0882" w:rsidRPr="00DC11EA" w:rsidRDefault="00BD0882" w:rsidP="00BD0882">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Intermediate</w:t>
            </w:r>
          </w:p>
        </w:tc>
        <w:tc>
          <w:tcPr>
            <w:tcW w:w="1530" w:type="dxa"/>
            <w:shd w:val="clear" w:color="auto" w:fill="auto"/>
          </w:tcPr>
          <w:p w14:paraId="7909F0AA" w14:textId="77777777" w:rsidR="00BD0882" w:rsidRDefault="00BD0882" w:rsidP="00BD0882">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EI providers will implement EBP</w:t>
            </w:r>
            <w:r w:rsidR="009E412F" w:rsidRPr="1997C80E">
              <w:rPr>
                <w:rFonts w:asciiTheme="majorHAnsi" w:eastAsiaTheme="majorEastAsia" w:hAnsiTheme="majorHAnsi" w:cstheme="majorBidi"/>
                <w:sz w:val="20"/>
                <w:szCs w:val="20"/>
              </w:rPr>
              <w:t xml:space="preserve"> </w:t>
            </w:r>
            <w:r w:rsidR="009E412F" w:rsidRPr="009E412F">
              <w:rPr>
                <w:rFonts w:asciiTheme="majorHAnsi" w:eastAsiaTheme="majorEastAsia" w:hAnsiTheme="majorHAnsi" w:cstheme="majorBidi"/>
                <w:color w:val="FF0000"/>
                <w:sz w:val="20"/>
                <w:szCs w:val="20"/>
              </w:rPr>
              <w:t xml:space="preserve">(PSP Approach to Teaming and Coaching Model in natural learning environments) </w:t>
            </w:r>
            <w:r w:rsidRPr="1997C80E">
              <w:rPr>
                <w:rFonts w:asciiTheme="majorHAnsi" w:eastAsiaTheme="majorEastAsia" w:hAnsiTheme="majorHAnsi" w:cstheme="majorBidi"/>
                <w:sz w:val="20"/>
                <w:szCs w:val="20"/>
              </w:rPr>
              <w:t xml:space="preserve">related to SE development </w:t>
            </w:r>
            <w:r w:rsidRPr="009E412F">
              <w:rPr>
                <w:rFonts w:asciiTheme="majorHAnsi" w:eastAsiaTheme="majorEastAsia" w:hAnsiTheme="majorHAnsi" w:cstheme="majorBidi"/>
                <w:strike/>
                <w:color w:val="FF0000"/>
                <w:sz w:val="20"/>
                <w:szCs w:val="20"/>
              </w:rPr>
              <w:t xml:space="preserve">using the PSP Approach and Coaching Model </w:t>
            </w:r>
            <w:r w:rsidRPr="1997C80E">
              <w:rPr>
                <w:rFonts w:asciiTheme="majorHAnsi" w:eastAsiaTheme="majorEastAsia" w:hAnsiTheme="majorHAnsi" w:cstheme="majorBidi"/>
                <w:sz w:val="20"/>
                <w:szCs w:val="20"/>
              </w:rPr>
              <w:t>with fidelity</w:t>
            </w:r>
          </w:p>
          <w:p w14:paraId="17A0239D" w14:textId="77777777" w:rsidR="00953B90" w:rsidRDefault="00953B90" w:rsidP="00BD0882">
            <w:pPr>
              <w:spacing w:after="120"/>
              <w:contextualSpacing/>
              <w:rPr>
                <w:rFonts w:asciiTheme="majorHAnsi" w:eastAsiaTheme="majorEastAsia" w:hAnsiTheme="majorHAnsi" w:cstheme="majorBidi"/>
                <w:sz w:val="20"/>
                <w:szCs w:val="20"/>
              </w:rPr>
            </w:pPr>
          </w:p>
          <w:p w14:paraId="373E1177" w14:textId="0DE45543" w:rsidR="00953B90" w:rsidRPr="00DC11EA" w:rsidRDefault="00953B90" w:rsidP="00953B90">
            <w:pPr>
              <w:spacing w:after="120"/>
              <w:contextualSpacing/>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(Provider Practice)</w:t>
            </w:r>
          </w:p>
        </w:tc>
        <w:tc>
          <w:tcPr>
            <w:tcW w:w="1980" w:type="dxa"/>
          </w:tcPr>
          <w:p w14:paraId="6330D4E0" w14:textId="57A3BE6D" w:rsidR="00BD0882" w:rsidRPr="00DC11EA" w:rsidRDefault="00BD0882" w:rsidP="00BD0882">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Do providers from demonstration sites who have children with entry SE COS scores ≤5 and who participated in the </w:t>
            </w:r>
            <w:r w:rsidR="00A40E8A">
              <w:rPr>
                <w:rFonts w:asciiTheme="majorHAnsi" w:eastAsiaTheme="majorEastAsia" w:hAnsiTheme="majorHAnsi" w:cstheme="majorBidi"/>
                <w:sz w:val="20"/>
                <w:szCs w:val="20"/>
              </w:rPr>
              <w:t>Shelden &amp; Rush</w:t>
            </w:r>
            <w:r w:rsidRPr="1997C80E">
              <w:rPr>
                <w:rFonts w:asciiTheme="majorHAnsi" w:eastAsiaTheme="majorEastAsia" w:hAnsiTheme="majorHAnsi" w:cstheme="majorBidi"/>
                <w:sz w:val="20"/>
                <w:szCs w:val="20"/>
              </w:rPr>
              <w:t xml:space="preserve"> trainings implement EBP </w:t>
            </w:r>
            <w:r w:rsidR="009E412F" w:rsidRPr="009E412F">
              <w:rPr>
                <w:rFonts w:asciiTheme="majorHAnsi" w:eastAsiaTheme="majorEastAsia" w:hAnsiTheme="majorHAnsi" w:cstheme="majorBidi"/>
                <w:color w:val="FF0000"/>
                <w:sz w:val="20"/>
                <w:szCs w:val="20"/>
              </w:rPr>
              <w:t xml:space="preserve">(PSP Approach to Teaming and Coaching Model in natural learning environments) </w:t>
            </w:r>
            <w:r w:rsidRPr="1997C80E">
              <w:rPr>
                <w:rFonts w:asciiTheme="majorHAnsi" w:eastAsiaTheme="majorEastAsia" w:hAnsiTheme="majorHAnsi" w:cstheme="majorBidi"/>
                <w:sz w:val="20"/>
                <w:szCs w:val="20"/>
              </w:rPr>
              <w:t xml:space="preserve">related to SE development </w:t>
            </w:r>
            <w:r w:rsidRPr="009E412F">
              <w:rPr>
                <w:rFonts w:asciiTheme="majorHAnsi" w:eastAsiaTheme="majorEastAsia" w:hAnsiTheme="majorHAnsi" w:cstheme="majorBidi"/>
                <w:strike/>
                <w:color w:val="FF0000"/>
                <w:sz w:val="20"/>
                <w:szCs w:val="20"/>
              </w:rPr>
              <w:t>using the PSP Approach and Coaching model</w:t>
            </w:r>
            <w:r w:rsidRPr="1997C80E">
              <w:rPr>
                <w:rFonts w:asciiTheme="majorHAnsi" w:eastAsiaTheme="majorEastAsia" w:hAnsiTheme="majorHAnsi" w:cstheme="majorBidi"/>
                <w:sz w:val="20"/>
                <w:szCs w:val="20"/>
              </w:rPr>
              <w:t xml:space="preserve"> with fidelity?</w:t>
            </w:r>
          </w:p>
        </w:tc>
        <w:tc>
          <w:tcPr>
            <w:tcW w:w="2610" w:type="dxa"/>
            <w:shd w:val="clear" w:color="auto" w:fill="auto"/>
          </w:tcPr>
          <w:p w14:paraId="63637CA0" w14:textId="348D153D" w:rsidR="00BD0882" w:rsidRPr="00D73722" w:rsidRDefault="00BD0882" w:rsidP="00BD0882">
            <w:pPr>
              <w:spacing w:after="120"/>
              <w:contextualSpacing/>
              <w:rPr>
                <w:rFonts w:asciiTheme="majorHAnsi" w:eastAsiaTheme="majorEastAsia" w:hAnsiTheme="majorHAnsi" w:cstheme="majorBidi"/>
                <w:strike/>
                <w:color w:val="FF0000"/>
                <w:sz w:val="20"/>
                <w:szCs w:val="20"/>
              </w:rPr>
            </w:pPr>
            <w:r w:rsidRPr="1997C80E">
              <w:rPr>
                <w:rFonts w:asciiTheme="majorHAnsi" w:eastAsiaTheme="majorEastAsia" w:hAnsiTheme="majorHAnsi" w:cstheme="majorBidi"/>
                <w:sz w:val="20"/>
                <w:szCs w:val="20"/>
              </w:rPr>
              <w:t>75% of providers who participated in the trainings</w:t>
            </w:r>
            <w:r w:rsidR="009E412F">
              <w:rPr>
                <w:rFonts w:asciiTheme="majorHAnsi" w:eastAsiaTheme="majorEastAsia" w:hAnsiTheme="majorHAnsi" w:cstheme="majorBidi"/>
                <w:sz w:val="20"/>
                <w:szCs w:val="20"/>
              </w:rPr>
              <w:t xml:space="preserve"> </w:t>
            </w:r>
            <w:r w:rsidR="009E412F" w:rsidRPr="009E412F">
              <w:rPr>
                <w:rFonts w:asciiTheme="majorHAnsi" w:hAnsiTheme="majorHAnsi" w:cs="Arial"/>
                <w:strike/>
                <w:color w:val="FF0000"/>
                <w:sz w:val="20"/>
                <w:szCs w:val="20"/>
              </w:rPr>
              <w:t>increased by at least one (1) rating point on self-assessment</w:t>
            </w:r>
            <w:r w:rsidRPr="1997C80E">
              <w:rPr>
                <w:rFonts w:asciiTheme="majorHAnsi" w:eastAsiaTheme="majorEastAsia" w:hAnsiTheme="majorHAnsi" w:cstheme="majorBidi"/>
                <w:sz w:val="20"/>
                <w:szCs w:val="20"/>
              </w:rPr>
              <w:t xml:space="preserve">, </w:t>
            </w:r>
            <w:r w:rsidRPr="009E412F">
              <w:rPr>
                <w:rFonts w:asciiTheme="majorHAnsi" w:eastAsiaTheme="majorEastAsia" w:hAnsiTheme="majorHAnsi" w:cstheme="majorBidi"/>
                <w:color w:val="FF0000"/>
                <w:sz w:val="20"/>
                <w:szCs w:val="20"/>
              </w:rPr>
              <w:t>demonstrate at least one</w:t>
            </w:r>
            <w:r w:rsidR="00D73722" w:rsidRPr="009E412F">
              <w:rPr>
                <w:rFonts w:asciiTheme="majorHAnsi" w:eastAsiaTheme="majorEastAsia" w:hAnsiTheme="majorHAnsi" w:cstheme="majorBidi"/>
                <w:color w:val="FF0000"/>
                <w:sz w:val="20"/>
                <w:szCs w:val="20"/>
              </w:rPr>
              <w:t>-</w:t>
            </w:r>
            <w:r w:rsidR="000F7000" w:rsidRPr="009E412F">
              <w:rPr>
                <w:rFonts w:asciiTheme="majorHAnsi" w:eastAsiaTheme="majorEastAsia" w:hAnsiTheme="majorHAnsi" w:cstheme="majorBidi"/>
                <w:color w:val="FF0000"/>
                <w:sz w:val="20"/>
                <w:szCs w:val="20"/>
              </w:rPr>
              <w:t>step movement</w:t>
            </w:r>
            <w:r w:rsidR="00D73722" w:rsidRPr="009E412F">
              <w:rPr>
                <w:rFonts w:asciiTheme="majorHAnsi" w:eastAsiaTheme="majorEastAsia" w:hAnsiTheme="majorHAnsi" w:cstheme="majorBidi"/>
                <w:color w:val="FF0000"/>
                <w:sz w:val="20"/>
                <w:szCs w:val="20"/>
              </w:rPr>
              <w:t xml:space="preserve"> for each competency </w:t>
            </w:r>
            <w:r w:rsidR="000F7000" w:rsidRPr="009E412F">
              <w:rPr>
                <w:rFonts w:asciiTheme="majorHAnsi" w:eastAsiaTheme="majorEastAsia" w:hAnsiTheme="majorHAnsi" w:cstheme="majorBidi"/>
                <w:color w:val="FF0000"/>
                <w:sz w:val="20"/>
                <w:szCs w:val="20"/>
              </w:rPr>
              <w:t>towards “actively supports caregivers” on the Hawaii SE Competencies Coaching Log Review</w:t>
            </w:r>
          </w:p>
        </w:tc>
        <w:tc>
          <w:tcPr>
            <w:tcW w:w="3330" w:type="dxa"/>
            <w:shd w:val="clear" w:color="auto" w:fill="auto"/>
          </w:tcPr>
          <w:p w14:paraId="10131839" w14:textId="60E00BBD" w:rsidR="001E54F2" w:rsidRPr="001E54F2" w:rsidRDefault="001E54F2" w:rsidP="00796DDF">
            <w:pPr>
              <w:pStyle w:val="ListParagraph"/>
              <w:numPr>
                <w:ilvl w:val="0"/>
                <w:numId w:val="43"/>
              </w:numPr>
              <w:spacing w:after="120"/>
              <w:ind w:left="256" w:hanging="256"/>
              <w:contextualSpacing/>
              <w:rPr>
                <w:rFonts w:asciiTheme="majorHAnsi" w:eastAsiaTheme="majorEastAsia" w:hAnsiTheme="majorHAnsi" w:cstheme="majorBidi"/>
                <w:strike/>
                <w:sz w:val="20"/>
                <w:szCs w:val="20"/>
              </w:rPr>
            </w:pPr>
            <w:r w:rsidRPr="001E54F2">
              <w:rPr>
                <w:rFonts w:asciiTheme="majorHAnsi" w:hAnsiTheme="majorHAnsi" w:cs="Arial"/>
                <w:strike/>
                <w:color w:val="FF0000"/>
                <w:sz w:val="20"/>
                <w:szCs w:val="20"/>
              </w:rPr>
              <w:t>Pre and post self-assessment</w:t>
            </w:r>
          </w:p>
          <w:p w14:paraId="5F67E315" w14:textId="203799C7" w:rsidR="000F7000" w:rsidRPr="001E54F2" w:rsidRDefault="000F7000" w:rsidP="00796DDF">
            <w:pPr>
              <w:pStyle w:val="ListParagraph"/>
              <w:numPr>
                <w:ilvl w:val="0"/>
                <w:numId w:val="43"/>
              </w:numPr>
              <w:spacing w:after="120"/>
              <w:ind w:left="256" w:hanging="256"/>
              <w:contextualSpacing/>
              <w:rPr>
                <w:rFonts w:asciiTheme="majorHAnsi" w:eastAsiaTheme="majorEastAsia" w:hAnsiTheme="majorHAnsi" w:cstheme="majorBidi"/>
                <w:color w:val="FF0000"/>
                <w:sz w:val="20"/>
                <w:szCs w:val="20"/>
              </w:rPr>
            </w:pPr>
            <w:r w:rsidRPr="001E54F2">
              <w:rPr>
                <w:rFonts w:asciiTheme="majorHAnsi" w:eastAsiaTheme="majorEastAsia" w:hAnsiTheme="majorHAnsi" w:cstheme="majorBidi"/>
                <w:color w:val="FF0000"/>
                <w:sz w:val="20"/>
                <w:szCs w:val="20"/>
              </w:rPr>
              <w:t>Hawaii SE Competencies Coaching Log Review</w:t>
            </w:r>
          </w:p>
          <w:p w14:paraId="47F98936" w14:textId="77777777" w:rsidR="000F7000" w:rsidRDefault="000F7000" w:rsidP="00BD0882">
            <w:pPr>
              <w:spacing w:after="120"/>
              <w:ind w:left="20"/>
              <w:contextualSpacing/>
              <w:rPr>
                <w:rFonts w:asciiTheme="majorHAnsi" w:eastAsiaTheme="majorEastAsia" w:hAnsiTheme="majorHAnsi" w:cstheme="majorBidi"/>
                <w:sz w:val="20"/>
                <w:szCs w:val="20"/>
              </w:rPr>
            </w:pPr>
          </w:p>
          <w:p w14:paraId="7AB0EB80" w14:textId="016BDEF3" w:rsidR="003A4C51" w:rsidRPr="00DE6B89" w:rsidRDefault="00BD0882" w:rsidP="00D73722">
            <w:pPr>
              <w:spacing w:after="120"/>
              <w:ind w:left="20"/>
              <w:contextualSpacing/>
              <w:rPr>
                <w:rFonts w:asciiTheme="majorHAnsi" w:eastAsiaTheme="majorEastAsia" w:hAnsiTheme="majorHAnsi" w:cstheme="majorBidi"/>
                <w:sz w:val="20"/>
                <w:szCs w:val="20"/>
              </w:rPr>
            </w:pPr>
            <w:r w:rsidRPr="001E54F2">
              <w:rPr>
                <w:rFonts w:asciiTheme="majorHAnsi" w:eastAsiaTheme="majorEastAsia" w:hAnsiTheme="majorHAnsi" w:cstheme="majorBidi"/>
                <w:color w:val="00B0F0"/>
                <w:sz w:val="20"/>
                <w:szCs w:val="20"/>
              </w:rPr>
              <w:t>Analysis:  count and % of providers who attended trainings who had</w:t>
            </w:r>
            <w:r w:rsidR="00D73722" w:rsidRPr="001E54F2">
              <w:rPr>
                <w:rFonts w:asciiTheme="majorHAnsi" w:eastAsiaTheme="majorEastAsia" w:hAnsiTheme="majorHAnsi" w:cstheme="majorBidi"/>
                <w:color w:val="00B0F0"/>
                <w:sz w:val="20"/>
                <w:szCs w:val="20"/>
              </w:rPr>
              <w:t xml:space="preserve"> at least a one-step movement for each competency towards “actively supports caregivers” on the Hawaii SE Competencies Coaching Log Review</w:t>
            </w:r>
          </w:p>
        </w:tc>
        <w:tc>
          <w:tcPr>
            <w:tcW w:w="1890" w:type="dxa"/>
          </w:tcPr>
          <w:p w14:paraId="04B756E0" w14:textId="77777777" w:rsidR="00BD0882" w:rsidRPr="00BD0882" w:rsidRDefault="00BD0882" w:rsidP="00BD0882">
            <w:pPr>
              <w:spacing w:after="120"/>
              <w:contextualSpacing/>
              <w:rPr>
                <w:rFonts w:asciiTheme="majorHAnsi" w:eastAsiaTheme="majorEastAsia" w:hAnsiTheme="majorHAnsi" w:cstheme="majorBidi"/>
                <w:sz w:val="20"/>
                <w:szCs w:val="20"/>
              </w:rPr>
            </w:pPr>
            <w:r w:rsidRPr="00BD0882">
              <w:rPr>
                <w:rFonts w:asciiTheme="majorHAnsi" w:eastAsiaTheme="majorEastAsia" w:hAnsiTheme="majorHAnsi" w:cstheme="majorBidi"/>
                <w:sz w:val="20"/>
                <w:szCs w:val="20"/>
              </w:rPr>
              <w:t>Data Collection:</w:t>
            </w:r>
          </w:p>
          <w:p w14:paraId="70DB3B42" w14:textId="29901109" w:rsidR="00BD0882" w:rsidRPr="003A4C51" w:rsidRDefault="00BD0882" w:rsidP="00BD0882">
            <w:pPr>
              <w:spacing w:after="120"/>
              <w:ind w:left="288"/>
              <w:contextualSpacing/>
              <w:rPr>
                <w:rFonts w:asciiTheme="majorHAnsi" w:eastAsiaTheme="majorEastAsia" w:hAnsiTheme="majorHAnsi" w:cstheme="majorBidi"/>
                <w:strike/>
                <w:color w:val="FF0000"/>
                <w:sz w:val="20"/>
                <w:szCs w:val="20"/>
              </w:rPr>
            </w:pPr>
            <w:r w:rsidRPr="003A4C51">
              <w:rPr>
                <w:rFonts w:asciiTheme="majorHAnsi" w:eastAsiaTheme="majorEastAsia" w:hAnsiTheme="majorHAnsi" w:cstheme="majorBidi"/>
                <w:strike/>
                <w:color w:val="FF0000"/>
                <w:sz w:val="20"/>
                <w:szCs w:val="20"/>
              </w:rPr>
              <w:t>Begin 10/1/16</w:t>
            </w:r>
          </w:p>
          <w:p w14:paraId="2433CB39" w14:textId="142F19E3" w:rsidR="00BD0882" w:rsidRDefault="00BD0882" w:rsidP="00BD0882">
            <w:pPr>
              <w:spacing w:after="120"/>
              <w:ind w:left="288"/>
              <w:contextualSpacing/>
              <w:rPr>
                <w:rFonts w:asciiTheme="majorHAnsi" w:eastAsiaTheme="majorEastAsia" w:hAnsiTheme="majorHAnsi" w:cstheme="majorBidi"/>
                <w:strike/>
                <w:color w:val="FF0000"/>
                <w:sz w:val="20"/>
                <w:szCs w:val="20"/>
              </w:rPr>
            </w:pPr>
            <w:r w:rsidRPr="003A4C51">
              <w:rPr>
                <w:rFonts w:asciiTheme="majorHAnsi" w:eastAsiaTheme="majorEastAsia" w:hAnsiTheme="majorHAnsi" w:cstheme="majorBidi"/>
                <w:strike/>
                <w:color w:val="FF0000"/>
                <w:sz w:val="20"/>
                <w:szCs w:val="20"/>
              </w:rPr>
              <w:t>End 6/30/18</w:t>
            </w:r>
          </w:p>
          <w:p w14:paraId="3A1FD606" w14:textId="77777777" w:rsidR="003A4C51" w:rsidRDefault="003A4C51" w:rsidP="00BD0882">
            <w:pPr>
              <w:spacing w:after="120"/>
              <w:ind w:left="288"/>
              <w:contextualSpacing/>
              <w:rPr>
                <w:rFonts w:asciiTheme="majorHAnsi" w:eastAsiaTheme="majorEastAsia" w:hAnsiTheme="majorHAnsi" w:cstheme="majorBidi"/>
                <w:strike/>
                <w:color w:val="FF0000"/>
                <w:sz w:val="20"/>
                <w:szCs w:val="20"/>
              </w:rPr>
            </w:pPr>
          </w:p>
          <w:p w14:paraId="72628822" w14:textId="194546DC" w:rsidR="003A4C51" w:rsidRDefault="003A4C51" w:rsidP="00BD0882">
            <w:pPr>
              <w:spacing w:after="120"/>
              <w:ind w:left="288"/>
              <w:contextualSpacing/>
              <w:rPr>
                <w:rFonts w:asciiTheme="majorHAnsi" w:eastAsiaTheme="majorEastAsia" w:hAnsiTheme="majorHAnsi" w:cstheme="majorBidi"/>
                <w:color w:val="FF0000"/>
                <w:sz w:val="20"/>
                <w:szCs w:val="20"/>
              </w:rPr>
            </w:pPr>
            <w:r>
              <w:rPr>
                <w:rFonts w:asciiTheme="majorHAnsi" w:eastAsiaTheme="majorEastAsia" w:hAnsiTheme="majorHAnsi" w:cstheme="majorBidi"/>
                <w:color w:val="FF0000"/>
                <w:sz w:val="20"/>
                <w:szCs w:val="20"/>
              </w:rPr>
              <w:t xml:space="preserve">Begin </w:t>
            </w:r>
            <w:r w:rsidR="00F52AD8">
              <w:rPr>
                <w:rFonts w:asciiTheme="majorHAnsi" w:eastAsiaTheme="majorEastAsia" w:hAnsiTheme="majorHAnsi" w:cstheme="majorBidi"/>
                <w:color w:val="FF0000"/>
                <w:sz w:val="20"/>
                <w:szCs w:val="20"/>
              </w:rPr>
              <w:t>4</w:t>
            </w:r>
            <w:r>
              <w:rPr>
                <w:rFonts w:asciiTheme="majorHAnsi" w:eastAsiaTheme="majorEastAsia" w:hAnsiTheme="majorHAnsi" w:cstheme="majorBidi"/>
                <w:color w:val="FF0000"/>
                <w:sz w:val="20"/>
                <w:szCs w:val="20"/>
              </w:rPr>
              <w:t xml:space="preserve">/1/17 </w:t>
            </w:r>
          </w:p>
          <w:p w14:paraId="490D6607" w14:textId="0F0CABB8" w:rsidR="003A4C51" w:rsidRDefault="003A4C51" w:rsidP="00BD0882">
            <w:pPr>
              <w:spacing w:after="120"/>
              <w:ind w:left="288"/>
              <w:contextualSpacing/>
              <w:rPr>
                <w:rFonts w:asciiTheme="majorHAnsi" w:eastAsiaTheme="majorEastAsia" w:hAnsiTheme="majorHAnsi" w:cstheme="majorBidi"/>
                <w:color w:val="FF0000"/>
                <w:sz w:val="20"/>
                <w:szCs w:val="20"/>
              </w:rPr>
            </w:pPr>
            <w:r>
              <w:rPr>
                <w:rFonts w:asciiTheme="majorHAnsi" w:eastAsiaTheme="majorEastAsia" w:hAnsiTheme="majorHAnsi" w:cstheme="majorBidi"/>
                <w:color w:val="FF0000"/>
                <w:sz w:val="20"/>
                <w:szCs w:val="20"/>
              </w:rPr>
              <w:t>End 6/</w:t>
            </w:r>
            <w:r w:rsidR="000F7000">
              <w:rPr>
                <w:rFonts w:asciiTheme="majorHAnsi" w:eastAsiaTheme="majorEastAsia" w:hAnsiTheme="majorHAnsi" w:cstheme="majorBidi"/>
                <w:color w:val="FF0000"/>
                <w:sz w:val="20"/>
                <w:szCs w:val="20"/>
              </w:rPr>
              <w:t>3</w:t>
            </w:r>
            <w:r>
              <w:rPr>
                <w:rFonts w:asciiTheme="majorHAnsi" w:eastAsiaTheme="majorEastAsia" w:hAnsiTheme="majorHAnsi" w:cstheme="majorBidi"/>
                <w:color w:val="FF0000"/>
                <w:sz w:val="20"/>
                <w:szCs w:val="20"/>
              </w:rPr>
              <w:t>0/19</w:t>
            </w:r>
          </w:p>
          <w:p w14:paraId="4884066C" w14:textId="4CD88752" w:rsidR="00BD0882" w:rsidRDefault="00BD0882" w:rsidP="00BD0882">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Analysi</w:t>
            </w:r>
            <w:r w:rsidR="001923CA">
              <w:rPr>
                <w:rFonts w:asciiTheme="majorHAnsi" w:eastAsiaTheme="majorEastAsia" w:hAnsiTheme="majorHAnsi" w:cstheme="majorBidi"/>
                <w:sz w:val="20"/>
                <w:szCs w:val="20"/>
              </w:rPr>
              <w:t>s</w:t>
            </w:r>
            <w:r w:rsidRPr="1997C80E">
              <w:rPr>
                <w:rFonts w:asciiTheme="majorHAnsi" w:eastAsiaTheme="majorEastAsia" w:hAnsiTheme="majorHAnsi" w:cstheme="majorBidi"/>
                <w:sz w:val="20"/>
                <w:szCs w:val="20"/>
              </w:rPr>
              <w:t>:</w:t>
            </w:r>
          </w:p>
          <w:p w14:paraId="7047847C" w14:textId="718CB87E" w:rsidR="00BD0882" w:rsidRPr="00F52AD8" w:rsidRDefault="00F52AD8" w:rsidP="00F52AD8">
            <w:pPr>
              <w:pStyle w:val="ListParagraph"/>
              <w:ind w:left="0"/>
              <w:rPr>
                <w:rFonts w:cs="Arial"/>
                <w:sz w:val="24"/>
                <w:szCs w:val="24"/>
              </w:rPr>
            </w:pPr>
            <w:r w:rsidRPr="00F52AD8">
              <w:rPr>
                <w:rFonts w:cs="Arial"/>
                <w:color w:val="00B0F0"/>
                <w:sz w:val="20"/>
                <w:szCs w:val="20"/>
              </w:rPr>
              <w:t>Baseline data will be collected after first Mentoring Call (April 2017) and compared to data collected in last Mentoring Call (September 2017) and annually thereafter</w:t>
            </w:r>
            <w:r>
              <w:rPr>
                <w:rFonts w:cs="Arial"/>
                <w:sz w:val="24"/>
                <w:szCs w:val="24"/>
              </w:rPr>
              <w:t xml:space="preserve">. </w:t>
            </w:r>
          </w:p>
        </w:tc>
        <w:tc>
          <w:tcPr>
            <w:tcW w:w="5827" w:type="dxa"/>
          </w:tcPr>
          <w:p w14:paraId="6FAE77C5" w14:textId="69DA4733" w:rsidR="00BD0882" w:rsidRPr="00D73722" w:rsidRDefault="0055306E" w:rsidP="00BD0882">
            <w:pPr>
              <w:spacing w:after="120"/>
              <w:contextualSpacing/>
              <w:rPr>
                <w:rFonts w:asciiTheme="majorHAnsi" w:eastAsiaTheme="majorEastAsia" w:hAnsiTheme="majorHAnsi" w:cstheme="majorBidi"/>
                <w:color w:val="00B0F0"/>
                <w:sz w:val="20"/>
                <w:szCs w:val="20"/>
              </w:rPr>
            </w:pPr>
            <w:r>
              <w:rPr>
                <w:rFonts w:asciiTheme="majorHAnsi" w:eastAsiaTheme="majorEastAsia" w:hAnsiTheme="majorHAnsi" w:cstheme="majorBidi"/>
                <w:color w:val="00B0F0"/>
                <w:sz w:val="20"/>
                <w:szCs w:val="20"/>
              </w:rPr>
              <w:t>In Process.</w:t>
            </w:r>
          </w:p>
          <w:p w14:paraId="1B8F9B9E" w14:textId="77777777" w:rsidR="00BD0882" w:rsidRPr="034EA672" w:rsidRDefault="00BD0882" w:rsidP="00BD0882">
            <w:pPr>
              <w:spacing w:after="120"/>
              <w:contextualSpacing/>
              <w:rPr>
                <w:rFonts w:asciiTheme="majorHAnsi" w:eastAsiaTheme="majorEastAsia" w:hAnsiTheme="majorHAnsi" w:cstheme="majorBidi"/>
                <w:sz w:val="20"/>
                <w:szCs w:val="20"/>
              </w:rPr>
            </w:pPr>
          </w:p>
        </w:tc>
        <w:tc>
          <w:tcPr>
            <w:tcW w:w="3690" w:type="dxa"/>
          </w:tcPr>
          <w:p w14:paraId="4B7ECF2A" w14:textId="3A3E8048" w:rsidR="00BD0882" w:rsidRPr="034EA672" w:rsidRDefault="00BD0882" w:rsidP="00BD0882">
            <w:pPr>
              <w:spacing w:after="120"/>
              <w:contextualSpacing/>
              <w:rPr>
                <w:rFonts w:asciiTheme="majorHAnsi" w:eastAsiaTheme="majorEastAsia" w:hAnsiTheme="majorHAnsi" w:cstheme="majorBidi"/>
                <w:sz w:val="20"/>
                <w:szCs w:val="20"/>
              </w:rPr>
            </w:pPr>
          </w:p>
        </w:tc>
      </w:tr>
      <w:tr w:rsidR="00BD0882" w:rsidRPr="00DC11EA" w14:paraId="0A892E01" w14:textId="66130D09" w:rsidTr="00164688">
        <w:tc>
          <w:tcPr>
            <w:tcW w:w="1008" w:type="dxa"/>
            <w:shd w:val="clear" w:color="auto" w:fill="auto"/>
            <w:vAlign w:val="center"/>
          </w:tcPr>
          <w:p w14:paraId="5F474B85" w14:textId="714B56AE" w:rsidR="00BD0882" w:rsidRPr="00DC11EA" w:rsidRDefault="00BD0882" w:rsidP="00BD0882">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Long-term</w:t>
            </w:r>
          </w:p>
        </w:tc>
        <w:tc>
          <w:tcPr>
            <w:tcW w:w="1530" w:type="dxa"/>
            <w:shd w:val="clear" w:color="auto" w:fill="auto"/>
          </w:tcPr>
          <w:p w14:paraId="3C402374" w14:textId="77777777" w:rsidR="00BD0882" w:rsidRDefault="00BD0882" w:rsidP="00BD0882">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Infants and toddlers with disabilities in demonstration sites will have </w:t>
            </w:r>
            <w:r w:rsidRPr="001E54F2">
              <w:rPr>
                <w:rFonts w:asciiTheme="majorHAnsi" w:eastAsiaTheme="majorEastAsia" w:hAnsiTheme="majorHAnsi" w:cstheme="majorBidi"/>
                <w:strike/>
                <w:color w:val="FF0000"/>
                <w:sz w:val="20"/>
                <w:szCs w:val="20"/>
              </w:rPr>
              <w:t>made greater than expected</w:t>
            </w:r>
            <w:r w:rsidRPr="001E54F2">
              <w:rPr>
                <w:rFonts w:asciiTheme="majorHAnsi" w:eastAsiaTheme="majorEastAsia" w:hAnsiTheme="majorHAnsi" w:cstheme="majorBidi"/>
                <w:color w:val="FF0000"/>
                <w:sz w:val="20"/>
                <w:szCs w:val="20"/>
              </w:rPr>
              <w:t xml:space="preserve"> </w:t>
            </w:r>
            <w:r w:rsidR="001E54F2" w:rsidRPr="0055306E">
              <w:rPr>
                <w:rFonts w:asciiTheme="majorHAnsi" w:eastAsiaTheme="majorEastAsia" w:hAnsiTheme="majorHAnsi" w:cstheme="majorBidi"/>
                <w:color w:val="FF0000"/>
                <w:sz w:val="20"/>
                <w:szCs w:val="20"/>
              </w:rPr>
              <w:t xml:space="preserve">substantially increased their </w:t>
            </w:r>
            <w:r w:rsidR="001E54F2" w:rsidRPr="0055306E">
              <w:rPr>
                <w:rFonts w:asciiTheme="majorHAnsi" w:eastAsiaTheme="majorEastAsia" w:hAnsiTheme="majorHAnsi" w:cstheme="majorBidi"/>
                <w:color w:val="FF0000"/>
                <w:sz w:val="20"/>
                <w:szCs w:val="20"/>
              </w:rPr>
              <w:lastRenderedPageBreak/>
              <w:t>rate of</w:t>
            </w:r>
            <w:r w:rsidR="001E54F2" w:rsidRPr="0055306E">
              <w:rPr>
                <w:rFonts w:asciiTheme="majorHAnsi" w:eastAsiaTheme="majorEastAsia" w:hAnsiTheme="majorHAnsi" w:cstheme="majorBidi"/>
                <w:sz w:val="20"/>
                <w:szCs w:val="20"/>
              </w:rPr>
              <w:t xml:space="preserve"> </w:t>
            </w:r>
            <w:r w:rsidRPr="0055306E">
              <w:rPr>
                <w:rFonts w:asciiTheme="majorHAnsi" w:eastAsiaTheme="majorEastAsia" w:hAnsiTheme="majorHAnsi" w:cstheme="majorBidi"/>
                <w:sz w:val="20"/>
                <w:szCs w:val="20"/>
              </w:rPr>
              <w:t>growth</w:t>
            </w:r>
            <w:r w:rsidRPr="1997C80E">
              <w:rPr>
                <w:rFonts w:asciiTheme="majorHAnsi" w:eastAsiaTheme="majorEastAsia" w:hAnsiTheme="majorHAnsi" w:cstheme="majorBidi"/>
                <w:sz w:val="20"/>
                <w:szCs w:val="20"/>
              </w:rPr>
              <w:t xml:space="preserve"> in social-emotional skills (including social relationships) by the time they exit EI</w:t>
            </w:r>
          </w:p>
          <w:p w14:paraId="4D29299F" w14:textId="57D2F723" w:rsidR="00953B90" w:rsidRPr="00DC11EA" w:rsidRDefault="00953B90" w:rsidP="00953B90">
            <w:pPr>
              <w:spacing w:after="120"/>
              <w:contextualSpacing/>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(child)</w:t>
            </w:r>
          </w:p>
        </w:tc>
        <w:tc>
          <w:tcPr>
            <w:tcW w:w="1980" w:type="dxa"/>
            <w:shd w:val="clear" w:color="auto" w:fill="auto"/>
          </w:tcPr>
          <w:p w14:paraId="3F2E9FB7" w14:textId="057E98E5" w:rsidR="00BD0882" w:rsidRPr="00DC11EA" w:rsidRDefault="00BD0882" w:rsidP="00BD0882">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lastRenderedPageBreak/>
              <w:t xml:space="preserve">Did children from demonstration sites </w:t>
            </w:r>
            <w:r w:rsidRPr="00D73722">
              <w:rPr>
                <w:rFonts w:asciiTheme="majorHAnsi" w:eastAsiaTheme="majorEastAsia" w:hAnsiTheme="majorHAnsi" w:cstheme="majorBidi"/>
                <w:strike/>
                <w:color w:val="FF0000"/>
                <w:sz w:val="20"/>
                <w:szCs w:val="20"/>
              </w:rPr>
              <w:t>who entered EI with SE COS ≤ 5</w:t>
            </w:r>
            <w:r w:rsidRPr="00D73722">
              <w:rPr>
                <w:rFonts w:asciiTheme="majorHAnsi" w:eastAsiaTheme="majorEastAsia" w:hAnsiTheme="majorHAnsi" w:cstheme="majorBidi"/>
                <w:color w:val="FF0000"/>
                <w:sz w:val="20"/>
                <w:szCs w:val="20"/>
              </w:rPr>
              <w:t xml:space="preserve"> </w:t>
            </w:r>
            <w:r w:rsidRPr="1997C80E">
              <w:rPr>
                <w:rFonts w:asciiTheme="majorHAnsi" w:eastAsiaTheme="majorEastAsia" w:hAnsiTheme="majorHAnsi" w:cstheme="majorBidi"/>
                <w:sz w:val="20"/>
                <w:szCs w:val="20"/>
              </w:rPr>
              <w:t>substantially increase their rate of growth by the time they exited EI</w:t>
            </w:r>
            <w:r w:rsidR="001E54F2">
              <w:rPr>
                <w:rFonts w:asciiTheme="majorHAnsi" w:eastAsiaTheme="majorEastAsia" w:hAnsiTheme="majorHAnsi" w:cstheme="majorBidi"/>
                <w:sz w:val="20"/>
                <w:szCs w:val="20"/>
              </w:rPr>
              <w:t xml:space="preserve"> for SE skills (including social </w:t>
            </w:r>
            <w:r w:rsidR="001E54F2">
              <w:rPr>
                <w:rFonts w:asciiTheme="majorHAnsi" w:eastAsiaTheme="majorEastAsia" w:hAnsiTheme="majorHAnsi" w:cstheme="majorBidi"/>
                <w:sz w:val="20"/>
                <w:szCs w:val="20"/>
              </w:rPr>
              <w:lastRenderedPageBreak/>
              <w:t>relationships)</w:t>
            </w:r>
            <w:r w:rsidRPr="1997C80E">
              <w:rPr>
                <w:rFonts w:asciiTheme="majorHAnsi" w:eastAsiaTheme="majorEastAsia" w:hAnsiTheme="majorHAnsi" w:cstheme="majorBidi"/>
                <w:sz w:val="20"/>
                <w:szCs w:val="20"/>
              </w:rPr>
              <w:t xml:space="preserve">? </w:t>
            </w:r>
          </w:p>
        </w:tc>
        <w:tc>
          <w:tcPr>
            <w:tcW w:w="2610" w:type="dxa"/>
            <w:shd w:val="clear" w:color="auto" w:fill="auto"/>
          </w:tcPr>
          <w:p w14:paraId="17B61C3A" w14:textId="6F34FBCD" w:rsidR="00BD0882" w:rsidRPr="006B0C75" w:rsidRDefault="00BD0882" w:rsidP="00BD0882">
            <w:pPr>
              <w:spacing w:after="120"/>
              <w:contextualSpacing/>
              <w:rPr>
                <w:rFonts w:asciiTheme="majorHAnsi" w:eastAsiaTheme="majorEastAsia" w:hAnsiTheme="majorHAnsi" w:cstheme="majorBidi"/>
                <w:strike/>
                <w:color w:val="FF0000"/>
                <w:sz w:val="20"/>
                <w:szCs w:val="20"/>
              </w:rPr>
            </w:pPr>
            <w:r w:rsidRPr="006B0C75">
              <w:rPr>
                <w:rFonts w:asciiTheme="majorHAnsi" w:eastAsiaTheme="majorEastAsia" w:hAnsiTheme="majorHAnsi" w:cstheme="majorBidi"/>
                <w:strike/>
                <w:color w:val="FF0000"/>
                <w:sz w:val="20"/>
                <w:szCs w:val="20"/>
              </w:rPr>
              <w:lastRenderedPageBreak/>
              <w:t>At least 50% of children are in categories c and d annually.</w:t>
            </w:r>
          </w:p>
          <w:p w14:paraId="1E176642" w14:textId="77777777" w:rsidR="00BD0882" w:rsidRDefault="00BD0882" w:rsidP="00BD0882">
            <w:pPr>
              <w:spacing w:after="120"/>
              <w:contextualSpacing/>
              <w:rPr>
                <w:rFonts w:asciiTheme="majorHAnsi" w:eastAsiaTheme="majorEastAsia" w:hAnsiTheme="majorHAnsi" w:cstheme="majorBidi"/>
                <w:color w:val="FF0000"/>
                <w:sz w:val="20"/>
                <w:szCs w:val="20"/>
              </w:rPr>
            </w:pPr>
          </w:p>
          <w:p w14:paraId="74AE1FDB" w14:textId="68AEA394" w:rsidR="00BD0882" w:rsidRPr="006B0C75" w:rsidRDefault="00011B8F" w:rsidP="00BD0882">
            <w:pPr>
              <w:spacing w:after="120"/>
              <w:contextualSpacing/>
              <w:rPr>
                <w:rFonts w:asciiTheme="majorHAnsi" w:eastAsiaTheme="majorEastAsia" w:hAnsiTheme="majorHAnsi" w:cstheme="majorBidi"/>
                <w:color w:val="FF0000"/>
                <w:sz w:val="20"/>
                <w:szCs w:val="20"/>
              </w:rPr>
            </w:pPr>
            <w:r>
              <w:rPr>
                <w:rFonts w:asciiTheme="majorHAnsi" w:eastAsiaTheme="majorEastAsia" w:hAnsiTheme="majorHAnsi" w:cstheme="majorBidi"/>
                <w:color w:val="FF0000"/>
                <w:sz w:val="20"/>
                <w:szCs w:val="20"/>
              </w:rPr>
              <w:t xml:space="preserve">Combined </w:t>
            </w:r>
            <w:r w:rsidR="00BD0882" w:rsidRPr="006B0C75">
              <w:rPr>
                <w:rFonts w:asciiTheme="majorHAnsi" w:eastAsiaTheme="majorEastAsia" w:hAnsiTheme="majorHAnsi" w:cstheme="majorBidi"/>
                <w:color w:val="FF0000"/>
                <w:sz w:val="20"/>
                <w:szCs w:val="20"/>
              </w:rPr>
              <w:t xml:space="preserve">Demonstration Sites </w:t>
            </w:r>
            <w:r>
              <w:rPr>
                <w:rFonts w:asciiTheme="majorHAnsi" w:eastAsiaTheme="majorEastAsia" w:hAnsiTheme="majorHAnsi" w:cstheme="majorBidi"/>
                <w:color w:val="FF0000"/>
                <w:sz w:val="20"/>
                <w:szCs w:val="20"/>
              </w:rPr>
              <w:t xml:space="preserve">data </w:t>
            </w:r>
            <w:r w:rsidR="00BD0882" w:rsidRPr="006B0C75">
              <w:rPr>
                <w:rFonts w:asciiTheme="majorHAnsi" w:eastAsiaTheme="majorEastAsia" w:hAnsiTheme="majorHAnsi" w:cstheme="majorBidi"/>
                <w:color w:val="FF0000"/>
                <w:sz w:val="20"/>
                <w:szCs w:val="20"/>
              </w:rPr>
              <w:t>meet Positive SE Summary Statement 1 Targets for:</w:t>
            </w:r>
          </w:p>
          <w:p w14:paraId="4C4A2946" w14:textId="77777777" w:rsidR="00BD0882" w:rsidRPr="006B0C75" w:rsidRDefault="00BD0882" w:rsidP="00BD0882">
            <w:pPr>
              <w:spacing w:after="120"/>
              <w:contextualSpacing/>
              <w:rPr>
                <w:rFonts w:asciiTheme="majorHAnsi" w:eastAsiaTheme="majorEastAsia" w:hAnsiTheme="majorHAnsi" w:cstheme="majorBidi"/>
                <w:color w:val="FF0000"/>
                <w:sz w:val="20"/>
                <w:szCs w:val="20"/>
              </w:rPr>
            </w:pPr>
          </w:p>
          <w:p w14:paraId="7614739A" w14:textId="36D750BC" w:rsidR="00BD0882" w:rsidRPr="006B0C75" w:rsidRDefault="00BD0882" w:rsidP="00BD0882">
            <w:pPr>
              <w:spacing w:after="120"/>
              <w:contextualSpacing/>
              <w:rPr>
                <w:rFonts w:asciiTheme="majorHAnsi" w:eastAsiaTheme="majorEastAsia" w:hAnsiTheme="majorHAnsi" w:cstheme="majorBidi"/>
                <w:color w:val="FF0000"/>
                <w:sz w:val="20"/>
                <w:szCs w:val="20"/>
              </w:rPr>
            </w:pPr>
            <w:r w:rsidRPr="006B0C75">
              <w:rPr>
                <w:rFonts w:asciiTheme="majorHAnsi" w:eastAsiaTheme="majorEastAsia" w:hAnsiTheme="majorHAnsi" w:cstheme="majorBidi"/>
                <w:color w:val="FF0000"/>
                <w:sz w:val="20"/>
                <w:szCs w:val="20"/>
              </w:rPr>
              <w:lastRenderedPageBreak/>
              <w:t xml:space="preserve">FFY 2015:  </w:t>
            </w:r>
            <w:r w:rsidR="00B67A6D">
              <w:rPr>
                <w:rFonts w:asciiTheme="majorHAnsi" w:eastAsiaTheme="majorEastAsia" w:hAnsiTheme="majorHAnsi" w:cstheme="majorBidi"/>
                <w:color w:val="FF0000"/>
                <w:sz w:val="20"/>
                <w:szCs w:val="20"/>
              </w:rPr>
              <w:t>49.28</w:t>
            </w:r>
            <w:r w:rsidRPr="006B0C75">
              <w:rPr>
                <w:rFonts w:asciiTheme="majorHAnsi" w:eastAsiaTheme="majorEastAsia" w:hAnsiTheme="majorHAnsi" w:cstheme="majorBidi"/>
                <w:color w:val="FF0000"/>
                <w:sz w:val="20"/>
                <w:szCs w:val="20"/>
              </w:rPr>
              <w:t>%</w:t>
            </w:r>
          </w:p>
          <w:p w14:paraId="72D54B5D" w14:textId="7FA68A22" w:rsidR="00BD0882" w:rsidRPr="006B0C75" w:rsidRDefault="00BD0882" w:rsidP="00BD0882">
            <w:pPr>
              <w:spacing w:after="120"/>
              <w:contextualSpacing/>
              <w:rPr>
                <w:rFonts w:asciiTheme="majorHAnsi" w:eastAsiaTheme="majorEastAsia" w:hAnsiTheme="majorHAnsi" w:cstheme="majorBidi"/>
                <w:color w:val="FF0000"/>
                <w:sz w:val="20"/>
                <w:szCs w:val="20"/>
              </w:rPr>
            </w:pPr>
            <w:r w:rsidRPr="006B0C75">
              <w:rPr>
                <w:rFonts w:asciiTheme="majorHAnsi" w:eastAsiaTheme="majorEastAsia" w:hAnsiTheme="majorHAnsi" w:cstheme="majorBidi"/>
                <w:color w:val="FF0000"/>
                <w:sz w:val="20"/>
                <w:szCs w:val="20"/>
              </w:rPr>
              <w:t>FFY 2016:  49.28%</w:t>
            </w:r>
          </w:p>
          <w:p w14:paraId="48DB02FD" w14:textId="2E6CBC1B" w:rsidR="00BD0882" w:rsidRPr="006B0C75" w:rsidRDefault="00BD0882" w:rsidP="00BD0882">
            <w:pPr>
              <w:spacing w:after="120"/>
              <w:contextualSpacing/>
              <w:rPr>
                <w:rFonts w:asciiTheme="majorHAnsi" w:eastAsiaTheme="majorEastAsia" w:hAnsiTheme="majorHAnsi" w:cstheme="majorBidi"/>
                <w:color w:val="FF0000"/>
                <w:sz w:val="20"/>
                <w:szCs w:val="20"/>
              </w:rPr>
            </w:pPr>
            <w:r w:rsidRPr="006B0C75">
              <w:rPr>
                <w:rFonts w:asciiTheme="majorHAnsi" w:eastAsiaTheme="majorEastAsia" w:hAnsiTheme="majorHAnsi" w:cstheme="majorBidi"/>
                <w:color w:val="FF0000"/>
                <w:sz w:val="20"/>
                <w:szCs w:val="20"/>
              </w:rPr>
              <w:t xml:space="preserve">FFY 2017:  </w:t>
            </w:r>
            <w:r w:rsidR="00011B8F" w:rsidRPr="006B0C75">
              <w:rPr>
                <w:rFonts w:asciiTheme="majorHAnsi" w:eastAsiaTheme="majorEastAsia" w:hAnsiTheme="majorHAnsi" w:cstheme="majorBidi"/>
                <w:color w:val="FF0000"/>
                <w:sz w:val="20"/>
                <w:szCs w:val="20"/>
              </w:rPr>
              <w:t>4</w:t>
            </w:r>
            <w:r w:rsidR="00011B8F">
              <w:rPr>
                <w:rFonts w:asciiTheme="majorHAnsi" w:eastAsiaTheme="majorEastAsia" w:hAnsiTheme="majorHAnsi" w:cstheme="majorBidi"/>
                <w:color w:val="FF0000"/>
                <w:sz w:val="20"/>
                <w:szCs w:val="20"/>
              </w:rPr>
              <w:t>9</w:t>
            </w:r>
            <w:r w:rsidRPr="006B0C75">
              <w:rPr>
                <w:rFonts w:asciiTheme="majorHAnsi" w:eastAsiaTheme="majorEastAsia" w:hAnsiTheme="majorHAnsi" w:cstheme="majorBidi"/>
                <w:color w:val="FF0000"/>
                <w:sz w:val="20"/>
                <w:szCs w:val="20"/>
              </w:rPr>
              <w:t>.50%</w:t>
            </w:r>
          </w:p>
          <w:p w14:paraId="7AB1F8FB" w14:textId="2A894A19" w:rsidR="00BD0882" w:rsidRPr="00DC11EA" w:rsidDel="0085093B" w:rsidRDefault="00BD0882" w:rsidP="00BD0882">
            <w:pPr>
              <w:spacing w:after="120"/>
              <w:contextualSpacing/>
              <w:rPr>
                <w:rFonts w:asciiTheme="majorHAnsi" w:eastAsiaTheme="majorEastAsia" w:hAnsiTheme="majorHAnsi" w:cstheme="majorBidi"/>
                <w:sz w:val="20"/>
                <w:szCs w:val="20"/>
              </w:rPr>
            </w:pPr>
            <w:r w:rsidRPr="006B0C75">
              <w:rPr>
                <w:rFonts w:asciiTheme="majorHAnsi" w:eastAsiaTheme="majorEastAsia" w:hAnsiTheme="majorHAnsi" w:cstheme="majorBidi"/>
                <w:color w:val="FF0000"/>
                <w:sz w:val="20"/>
                <w:szCs w:val="20"/>
              </w:rPr>
              <w:t xml:space="preserve">FFY 2018:  50.00% </w:t>
            </w:r>
          </w:p>
        </w:tc>
        <w:tc>
          <w:tcPr>
            <w:tcW w:w="3330" w:type="dxa"/>
            <w:shd w:val="clear" w:color="auto" w:fill="auto"/>
          </w:tcPr>
          <w:p w14:paraId="6743A6B2" w14:textId="77777777" w:rsidR="00164688" w:rsidRDefault="00164688" w:rsidP="00164688">
            <w:pPr>
              <w:pStyle w:val="ListParagraph"/>
              <w:numPr>
                <w:ilvl w:val="0"/>
                <w:numId w:val="30"/>
              </w:numPr>
              <w:spacing w:after="120"/>
              <w:ind w:left="288" w:hanging="288"/>
              <w:contextualSpacing/>
              <w:rPr>
                <w:rFonts w:asciiTheme="majorHAnsi" w:eastAsiaTheme="majorEastAsia" w:hAnsiTheme="majorHAnsi" w:cstheme="majorBidi"/>
                <w:sz w:val="20"/>
                <w:szCs w:val="20"/>
              </w:rPr>
            </w:pPr>
            <w:r>
              <w:rPr>
                <w:rFonts w:asciiTheme="majorHAnsi" w:eastAsiaTheme="majorEastAsia" w:hAnsiTheme="majorHAnsi" w:cstheme="majorBidi"/>
                <w:strike/>
                <w:color w:val="FF0000"/>
                <w:sz w:val="20"/>
                <w:szCs w:val="20"/>
              </w:rPr>
              <w:lastRenderedPageBreak/>
              <w:t>Annual HEIDS Child Outcomes ratings data and comparison to previous years’ numbers of children in OSEP progress categories b and c indicates numbers shifting from OSEP progress category b to category c.</w:t>
            </w:r>
          </w:p>
          <w:p w14:paraId="7052C280" w14:textId="6EA41129" w:rsidR="00BD0882" w:rsidRPr="007C435C" w:rsidRDefault="00BD0882" w:rsidP="001E696E">
            <w:pPr>
              <w:pStyle w:val="ListParagraph"/>
              <w:numPr>
                <w:ilvl w:val="0"/>
                <w:numId w:val="30"/>
              </w:numPr>
              <w:spacing w:after="120"/>
              <w:ind w:left="288" w:hanging="288"/>
              <w:contextualSpacing/>
              <w:rPr>
                <w:rFonts w:asciiTheme="majorHAnsi" w:eastAsiaTheme="majorEastAsia" w:hAnsiTheme="majorHAnsi" w:cstheme="majorBidi"/>
                <w:color w:val="FF0000"/>
                <w:sz w:val="20"/>
                <w:szCs w:val="20"/>
              </w:rPr>
            </w:pPr>
            <w:r w:rsidRPr="007C435C">
              <w:rPr>
                <w:rFonts w:asciiTheme="majorHAnsi" w:eastAsiaTheme="majorEastAsia" w:hAnsiTheme="majorHAnsi" w:cstheme="majorBidi"/>
                <w:color w:val="FF0000"/>
                <w:sz w:val="20"/>
                <w:szCs w:val="20"/>
              </w:rPr>
              <w:t xml:space="preserve">Data captured in HEIDS Child Outcomes Data: COS ratings at </w:t>
            </w:r>
            <w:r w:rsidRPr="007C435C">
              <w:rPr>
                <w:rFonts w:asciiTheme="majorHAnsi" w:eastAsiaTheme="majorEastAsia" w:hAnsiTheme="majorHAnsi" w:cstheme="majorBidi"/>
                <w:color w:val="FF0000"/>
                <w:sz w:val="20"/>
                <w:szCs w:val="20"/>
              </w:rPr>
              <w:lastRenderedPageBreak/>
              <w:t xml:space="preserve">entry and exit. </w:t>
            </w:r>
          </w:p>
          <w:p w14:paraId="18A9BCA8" w14:textId="4F8FC5F2" w:rsidR="00BD0882" w:rsidRPr="007C435C" w:rsidRDefault="00B5389A" w:rsidP="00A0005F">
            <w:pPr>
              <w:spacing w:after="120"/>
              <w:ind w:left="42"/>
              <w:contextualSpacing/>
              <w:rPr>
                <w:rFonts w:asciiTheme="majorHAnsi" w:eastAsiaTheme="majorEastAsia" w:hAnsiTheme="majorHAnsi" w:cstheme="majorBidi"/>
                <w:color w:val="FF0000"/>
                <w:sz w:val="20"/>
                <w:szCs w:val="20"/>
              </w:rPr>
            </w:pPr>
            <w:r w:rsidRPr="007C435C">
              <w:rPr>
                <w:rFonts w:asciiTheme="majorHAnsi" w:eastAsiaTheme="majorEastAsia" w:hAnsiTheme="majorHAnsi" w:cstheme="majorBidi"/>
                <w:color w:val="00B0F0"/>
                <w:sz w:val="20"/>
                <w:szCs w:val="20"/>
              </w:rPr>
              <w:t xml:space="preserve">Analysis:  Compile COS % ratings for </w:t>
            </w:r>
            <w:r w:rsidR="00A0005F">
              <w:rPr>
                <w:rFonts w:asciiTheme="majorHAnsi" w:eastAsiaTheme="majorEastAsia" w:hAnsiTheme="majorHAnsi" w:cstheme="majorBidi"/>
                <w:color w:val="00B0F0"/>
                <w:sz w:val="20"/>
                <w:szCs w:val="20"/>
              </w:rPr>
              <w:t xml:space="preserve">social emotional skills (including social relationships) </w:t>
            </w:r>
            <w:r w:rsidRPr="007C435C">
              <w:rPr>
                <w:rFonts w:asciiTheme="majorHAnsi" w:eastAsiaTheme="majorEastAsia" w:hAnsiTheme="majorHAnsi" w:cstheme="majorBidi"/>
                <w:color w:val="00B0F0"/>
                <w:sz w:val="20"/>
                <w:szCs w:val="20"/>
              </w:rPr>
              <w:t xml:space="preserve">Summary Statement 1 for Demonstration </w:t>
            </w:r>
            <w:r w:rsidR="007C435C">
              <w:rPr>
                <w:rFonts w:asciiTheme="majorHAnsi" w:eastAsiaTheme="majorEastAsia" w:hAnsiTheme="majorHAnsi" w:cstheme="majorBidi"/>
                <w:color w:val="00B0F0"/>
                <w:sz w:val="20"/>
                <w:szCs w:val="20"/>
              </w:rPr>
              <w:t>S</w:t>
            </w:r>
            <w:r w:rsidRPr="007C435C">
              <w:rPr>
                <w:rFonts w:asciiTheme="majorHAnsi" w:eastAsiaTheme="majorEastAsia" w:hAnsiTheme="majorHAnsi" w:cstheme="majorBidi"/>
                <w:color w:val="00B0F0"/>
                <w:sz w:val="20"/>
                <w:szCs w:val="20"/>
              </w:rPr>
              <w:t>ite</w:t>
            </w:r>
            <w:r w:rsidR="007C435C">
              <w:rPr>
                <w:rFonts w:asciiTheme="majorHAnsi" w:eastAsiaTheme="majorEastAsia" w:hAnsiTheme="majorHAnsi" w:cstheme="majorBidi"/>
                <w:color w:val="00B0F0"/>
                <w:sz w:val="20"/>
                <w:szCs w:val="20"/>
              </w:rPr>
              <w:t>s</w:t>
            </w:r>
            <w:r w:rsidRPr="007C435C">
              <w:rPr>
                <w:rFonts w:asciiTheme="majorHAnsi" w:eastAsiaTheme="majorEastAsia" w:hAnsiTheme="majorHAnsi" w:cstheme="majorBidi"/>
                <w:color w:val="00B0F0"/>
                <w:sz w:val="20"/>
                <w:szCs w:val="20"/>
              </w:rPr>
              <w:t xml:space="preserve"> compared to the </w:t>
            </w:r>
            <w:r w:rsidR="007C435C">
              <w:rPr>
                <w:rFonts w:asciiTheme="majorHAnsi" w:eastAsiaTheme="majorEastAsia" w:hAnsiTheme="majorHAnsi" w:cstheme="majorBidi"/>
                <w:color w:val="00B0F0"/>
                <w:sz w:val="20"/>
                <w:szCs w:val="20"/>
              </w:rPr>
              <w:t xml:space="preserve">established </w:t>
            </w:r>
            <w:r w:rsidRPr="007C435C">
              <w:rPr>
                <w:rFonts w:asciiTheme="majorHAnsi" w:eastAsiaTheme="majorEastAsia" w:hAnsiTheme="majorHAnsi" w:cstheme="majorBidi"/>
                <w:color w:val="00B0F0"/>
                <w:sz w:val="20"/>
                <w:szCs w:val="20"/>
              </w:rPr>
              <w:t>target</w:t>
            </w:r>
            <w:r w:rsidR="007C435C">
              <w:rPr>
                <w:rFonts w:asciiTheme="majorHAnsi" w:eastAsiaTheme="majorEastAsia" w:hAnsiTheme="majorHAnsi" w:cstheme="majorBidi"/>
                <w:color w:val="00B0F0"/>
                <w:sz w:val="20"/>
                <w:szCs w:val="20"/>
              </w:rPr>
              <w:t xml:space="preserve"> for</w:t>
            </w:r>
            <w:r w:rsidR="00A0005F">
              <w:rPr>
                <w:rFonts w:asciiTheme="majorHAnsi" w:eastAsiaTheme="majorEastAsia" w:hAnsiTheme="majorHAnsi" w:cstheme="majorBidi"/>
                <w:color w:val="00B0F0"/>
                <w:sz w:val="20"/>
                <w:szCs w:val="20"/>
              </w:rPr>
              <w:t xml:space="preserve"> Demonstration Sites</w:t>
            </w:r>
            <w:r w:rsidRPr="007C435C">
              <w:rPr>
                <w:rFonts w:asciiTheme="majorHAnsi" w:eastAsiaTheme="majorEastAsia" w:hAnsiTheme="majorHAnsi" w:cstheme="majorBidi"/>
                <w:color w:val="00B0F0"/>
                <w:sz w:val="20"/>
                <w:szCs w:val="20"/>
              </w:rPr>
              <w:t>.</w:t>
            </w:r>
          </w:p>
        </w:tc>
        <w:tc>
          <w:tcPr>
            <w:tcW w:w="1890" w:type="dxa"/>
            <w:shd w:val="clear" w:color="auto" w:fill="auto"/>
          </w:tcPr>
          <w:p w14:paraId="4DC1AB3F" w14:textId="77777777" w:rsidR="00BD0882" w:rsidRPr="00BD0882" w:rsidRDefault="00BD0882" w:rsidP="00BD0882">
            <w:pPr>
              <w:spacing w:after="120"/>
              <w:contextualSpacing/>
              <w:rPr>
                <w:rFonts w:asciiTheme="majorHAnsi" w:eastAsiaTheme="majorEastAsia" w:hAnsiTheme="majorHAnsi" w:cstheme="majorBidi"/>
                <w:sz w:val="20"/>
                <w:szCs w:val="20"/>
              </w:rPr>
            </w:pPr>
            <w:r w:rsidRPr="00BD0882">
              <w:rPr>
                <w:rFonts w:asciiTheme="majorHAnsi" w:eastAsiaTheme="majorEastAsia" w:hAnsiTheme="majorHAnsi" w:cstheme="majorBidi"/>
                <w:sz w:val="20"/>
                <w:szCs w:val="20"/>
              </w:rPr>
              <w:lastRenderedPageBreak/>
              <w:t>Data Collection:</w:t>
            </w:r>
          </w:p>
          <w:p w14:paraId="62D64D6B" w14:textId="77777777" w:rsidR="00BD0882" w:rsidRPr="00BD0882" w:rsidRDefault="00BD0882" w:rsidP="00BD0882">
            <w:pPr>
              <w:spacing w:after="120"/>
              <w:ind w:left="288"/>
              <w:contextualSpacing/>
              <w:rPr>
                <w:rFonts w:asciiTheme="majorHAnsi" w:eastAsiaTheme="majorEastAsia" w:hAnsiTheme="majorHAnsi" w:cstheme="majorBidi"/>
                <w:sz w:val="20"/>
                <w:szCs w:val="20"/>
              </w:rPr>
            </w:pPr>
            <w:r w:rsidRPr="00BD0882">
              <w:rPr>
                <w:rFonts w:asciiTheme="majorHAnsi" w:eastAsiaTheme="majorEastAsia" w:hAnsiTheme="majorHAnsi" w:cstheme="majorBidi"/>
                <w:sz w:val="20"/>
                <w:szCs w:val="20"/>
              </w:rPr>
              <w:t xml:space="preserve">Begin 7/1/16 </w:t>
            </w:r>
          </w:p>
          <w:p w14:paraId="7DDC99B2" w14:textId="06303A0C" w:rsidR="00BD0882" w:rsidRPr="00B226FD" w:rsidRDefault="00BD0882" w:rsidP="00BD0882">
            <w:pPr>
              <w:spacing w:after="120"/>
              <w:ind w:left="288"/>
              <w:contextualSpacing/>
              <w:rPr>
                <w:rFonts w:asciiTheme="majorHAnsi" w:eastAsiaTheme="majorEastAsia" w:hAnsiTheme="majorHAnsi" w:cstheme="majorBidi"/>
                <w:strike/>
                <w:color w:val="FF0000"/>
                <w:sz w:val="20"/>
                <w:szCs w:val="20"/>
              </w:rPr>
            </w:pPr>
            <w:r w:rsidRPr="00B226FD">
              <w:rPr>
                <w:rFonts w:asciiTheme="majorHAnsi" w:eastAsiaTheme="majorEastAsia" w:hAnsiTheme="majorHAnsi" w:cstheme="majorBidi"/>
                <w:strike/>
                <w:color w:val="FF0000"/>
                <w:sz w:val="20"/>
                <w:szCs w:val="20"/>
              </w:rPr>
              <w:t>End 6/30/18</w:t>
            </w:r>
          </w:p>
          <w:p w14:paraId="0EFB3325" w14:textId="123E72DD" w:rsidR="00B226FD" w:rsidRPr="00B226FD" w:rsidRDefault="00B226FD" w:rsidP="00BD0882">
            <w:pPr>
              <w:spacing w:after="120"/>
              <w:ind w:left="288"/>
              <w:contextualSpacing/>
              <w:rPr>
                <w:rFonts w:asciiTheme="majorHAnsi" w:eastAsiaTheme="majorEastAsia" w:hAnsiTheme="majorHAnsi" w:cstheme="majorBidi"/>
                <w:color w:val="FF0000"/>
                <w:sz w:val="20"/>
                <w:szCs w:val="20"/>
              </w:rPr>
            </w:pPr>
            <w:r w:rsidRPr="00B226FD">
              <w:rPr>
                <w:rFonts w:asciiTheme="majorHAnsi" w:eastAsiaTheme="majorEastAsia" w:hAnsiTheme="majorHAnsi" w:cstheme="majorBidi"/>
                <w:color w:val="FF0000"/>
                <w:sz w:val="20"/>
                <w:szCs w:val="20"/>
              </w:rPr>
              <w:t>End 6/30/19</w:t>
            </w:r>
          </w:p>
          <w:p w14:paraId="55E5C864" w14:textId="77777777" w:rsidR="00B226FD" w:rsidRDefault="00B226FD" w:rsidP="00BD0882">
            <w:pPr>
              <w:spacing w:after="120"/>
              <w:ind w:left="288"/>
              <w:contextualSpacing/>
              <w:rPr>
                <w:rFonts w:asciiTheme="majorHAnsi" w:eastAsiaTheme="majorEastAsia" w:hAnsiTheme="majorHAnsi" w:cstheme="majorBidi"/>
                <w:sz w:val="20"/>
                <w:szCs w:val="20"/>
              </w:rPr>
            </w:pPr>
          </w:p>
          <w:p w14:paraId="27259121" w14:textId="77777777" w:rsidR="00BD0882" w:rsidRPr="00A0005F" w:rsidRDefault="00BD0882" w:rsidP="00BD0882">
            <w:pPr>
              <w:spacing w:after="120"/>
              <w:contextualSpacing/>
              <w:rPr>
                <w:rFonts w:asciiTheme="majorHAnsi" w:eastAsiaTheme="majorEastAsia" w:hAnsiTheme="majorHAnsi" w:cstheme="majorBidi"/>
                <w:color w:val="00B0F0"/>
                <w:sz w:val="20"/>
                <w:szCs w:val="20"/>
              </w:rPr>
            </w:pPr>
            <w:r w:rsidRPr="00A0005F">
              <w:rPr>
                <w:rFonts w:asciiTheme="majorHAnsi" w:eastAsiaTheme="majorEastAsia" w:hAnsiTheme="majorHAnsi" w:cstheme="majorBidi"/>
                <w:color w:val="00B0F0"/>
                <w:sz w:val="20"/>
                <w:szCs w:val="20"/>
              </w:rPr>
              <w:t xml:space="preserve">Analysis: </w:t>
            </w:r>
          </w:p>
          <w:p w14:paraId="42B73C18" w14:textId="673D70CF" w:rsidR="00BD0882" w:rsidRPr="00DC11EA" w:rsidRDefault="00BD0882" w:rsidP="00BD0882">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color w:val="00B0F0"/>
                <w:sz w:val="20"/>
                <w:szCs w:val="20"/>
              </w:rPr>
              <w:t xml:space="preserve">Complete analysis in July for the preceding federal </w:t>
            </w:r>
            <w:r w:rsidRPr="1997C80E">
              <w:rPr>
                <w:rFonts w:asciiTheme="majorHAnsi" w:eastAsiaTheme="majorEastAsia" w:hAnsiTheme="majorHAnsi" w:cstheme="majorBidi"/>
                <w:color w:val="00B0F0"/>
                <w:sz w:val="20"/>
                <w:szCs w:val="20"/>
              </w:rPr>
              <w:lastRenderedPageBreak/>
              <w:t>fiscal year</w:t>
            </w:r>
          </w:p>
        </w:tc>
        <w:tc>
          <w:tcPr>
            <w:tcW w:w="5827" w:type="dxa"/>
          </w:tcPr>
          <w:p w14:paraId="1A26FA18" w14:textId="77777777" w:rsidR="00AA6684" w:rsidRPr="00AA6684" w:rsidRDefault="00AA6684" w:rsidP="00BD0882">
            <w:pPr>
              <w:spacing w:after="120"/>
              <w:contextualSpacing/>
              <w:rPr>
                <w:rFonts w:asciiTheme="majorHAnsi" w:eastAsiaTheme="majorEastAsia" w:hAnsiTheme="majorHAnsi" w:cstheme="majorBidi"/>
                <w:color w:val="00B0F0"/>
                <w:sz w:val="20"/>
                <w:szCs w:val="20"/>
              </w:rPr>
            </w:pPr>
            <w:r w:rsidRPr="00AA6684">
              <w:rPr>
                <w:rFonts w:asciiTheme="majorHAnsi" w:eastAsiaTheme="majorEastAsia" w:hAnsiTheme="majorHAnsi" w:cstheme="majorBidi"/>
                <w:color w:val="00B0F0"/>
                <w:sz w:val="20"/>
                <w:szCs w:val="20"/>
              </w:rPr>
              <w:lastRenderedPageBreak/>
              <w:t>In process.</w:t>
            </w:r>
          </w:p>
          <w:p w14:paraId="33F77D86" w14:textId="77777777" w:rsidR="00AA6684" w:rsidRPr="00AA6684" w:rsidRDefault="00AA6684" w:rsidP="00BD0882">
            <w:pPr>
              <w:spacing w:after="120"/>
              <w:contextualSpacing/>
              <w:rPr>
                <w:rFonts w:asciiTheme="majorHAnsi" w:eastAsiaTheme="majorEastAsia" w:hAnsiTheme="majorHAnsi" w:cstheme="majorBidi"/>
                <w:color w:val="00B0F0"/>
                <w:sz w:val="20"/>
                <w:szCs w:val="20"/>
              </w:rPr>
            </w:pPr>
            <w:r w:rsidRPr="00AA6684">
              <w:rPr>
                <w:rFonts w:asciiTheme="majorHAnsi" w:eastAsiaTheme="majorEastAsia" w:hAnsiTheme="majorHAnsi" w:cstheme="majorBidi"/>
                <w:color w:val="00B0F0"/>
                <w:sz w:val="20"/>
                <w:szCs w:val="20"/>
              </w:rPr>
              <w:t>Data:</w:t>
            </w:r>
          </w:p>
          <w:p w14:paraId="6283F1CA" w14:textId="77777777" w:rsidR="00AA6684" w:rsidRDefault="00AA6684" w:rsidP="00BD0882">
            <w:pPr>
              <w:spacing w:after="120"/>
              <w:contextualSpacing/>
              <w:rPr>
                <w:rFonts w:asciiTheme="majorHAnsi" w:eastAsiaTheme="majorEastAsia" w:hAnsiTheme="majorHAnsi" w:cstheme="majorBidi"/>
                <w:color w:val="00B0F0"/>
                <w:sz w:val="20"/>
                <w:szCs w:val="20"/>
                <w:highlight w:val="yellow"/>
              </w:rPr>
            </w:pPr>
          </w:p>
          <w:tbl>
            <w:tblPr>
              <w:tblStyle w:val="TableGrid"/>
              <w:tblW w:w="4928" w:type="dxa"/>
              <w:jc w:val="center"/>
              <w:tblLayout w:type="fixed"/>
              <w:tblLook w:val="04A0" w:firstRow="1" w:lastRow="0" w:firstColumn="1" w:lastColumn="0" w:noHBand="0" w:noVBand="1"/>
            </w:tblPr>
            <w:tblGrid>
              <w:gridCol w:w="2010"/>
              <w:gridCol w:w="710"/>
              <w:gridCol w:w="710"/>
              <w:gridCol w:w="710"/>
              <w:gridCol w:w="788"/>
            </w:tblGrid>
            <w:tr w:rsidR="008C33C9" w14:paraId="1C4B70ED" w14:textId="77777777" w:rsidTr="00D75FBF">
              <w:trPr>
                <w:trHeight w:val="46"/>
                <w:jc w:val="center"/>
              </w:trPr>
              <w:tc>
                <w:tcPr>
                  <w:tcW w:w="4928" w:type="dxa"/>
                  <w:gridSpan w:val="5"/>
                  <w:vAlign w:val="center"/>
                </w:tcPr>
                <w:p w14:paraId="6508C3C6" w14:textId="3C5D588A" w:rsidR="008C33C9" w:rsidRDefault="008C33C9" w:rsidP="00332126">
                  <w:pPr>
                    <w:framePr w:hSpace="180" w:wrap="around" w:vAnchor="text" w:hAnchor="text" w:x="1188" w:y="1"/>
                    <w:suppressOverlap/>
                    <w:jc w:val="center"/>
                    <w:rPr>
                      <w:rFonts w:asciiTheme="majorHAnsi" w:eastAsiaTheme="majorEastAsia" w:hAnsiTheme="majorHAnsi" w:cstheme="majorBidi"/>
                      <w:sz w:val="20"/>
                      <w:szCs w:val="20"/>
                    </w:rPr>
                  </w:pPr>
                  <w:r w:rsidRPr="00011B8F">
                    <w:rPr>
                      <w:rFonts w:asciiTheme="majorHAnsi" w:eastAsiaTheme="majorEastAsia" w:hAnsiTheme="majorHAnsi" w:cstheme="majorBidi"/>
                      <w:color w:val="00B0F0"/>
                      <w:sz w:val="20"/>
                      <w:szCs w:val="20"/>
                    </w:rPr>
                    <w:t>Child Outcomes</w:t>
                  </w:r>
                  <w:r w:rsidR="00B67A6D">
                    <w:rPr>
                      <w:rFonts w:asciiTheme="majorHAnsi" w:eastAsiaTheme="majorEastAsia" w:hAnsiTheme="majorHAnsi" w:cstheme="majorBidi"/>
                      <w:color w:val="00B0F0"/>
                      <w:sz w:val="20"/>
                      <w:szCs w:val="20"/>
                    </w:rPr>
                    <w:t xml:space="preserve"> Positive</w:t>
                  </w:r>
                  <w:r w:rsidRPr="00011B8F">
                    <w:rPr>
                      <w:rFonts w:asciiTheme="majorHAnsi" w:eastAsiaTheme="majorEastAsia" w:hAnsiTheme="majorHAnsi" w:cstheme="majorBidi"/>
                      <w:color w:val="00B0F0"/>
                      <w:sz w:val="20"/>
                      <w:szCs w:val="20"/>
                    </w:rPr>
                    <w:t xml:space="preserve"> </w:t>
                  </w:r>
                  <w:r w:rsidR="00B67A6D">
                    <w:rPr>
                      <w:rFonts w:asciiTheme="majorHAnsi" w:eastAsiaTheme="majorEastAsia" w:hAnsiTheme="majorHAnsi" w:cstheme="majorBidi"/>
                      <w:color w:val="00B0F0"/>
                      <w:sz w:val="20"/>
                      <w:szCs w:val="20"/>
                    </w:rPr>
                    <w:t xml:space="preserve">Social Emotional Skills </w:t>
                  </w:r>
                  <w:r w:rsidRPr="00011B8F">
                    <w:rPr>
                      <w:rFonts w:asciiTheme="majorHAnsi" w:eastAsiaTheme="majorEastAsia" w:hAnsiTheme="majorHAnsi" w:cstheme="majorBidi"/>
                      <w:color w:val="00B0F0"/>
                      <w:sz w:val="20"/>
                      <w:szCs w:val="20"/>
                    </w:rPr>
                    <w:t xml:space="preserve"> </w:t>
                  </w:r>
                  <w:r w:rsidR="00B67A6D">
                    <w:rPr>
                      <w:rFonts w:asciiTheme="majorHAnsi" w:eastAsiaTheme="majorEastAsia" w:hAnsiTheme="majorHAnsi" w:cstheme="majorBidi"/>
                      <w:color w:val="00B0F0"/>
                      <w:sz w:val="20"/>
                      <w:szCs w:val="20"/>
                    </w:rPr>
                    <w:t xml:space="preserve">                </w:t>
                  </w:r>
                  <w:r w:rsidRPr="00011B8F">
                    <w:rPr>
                      <w:rFonts w:asciiTheme="majorHAnsi" w:eastAsiaTheme="majorEastAsia" w:hAnsiTheme="majorHAnsi" w:cstheme="majorBidi"/>
                      <w:color w:val="00B0F0"/>
                      <w:sz w:val="20"/>
                      <w:szCs w:val="20"/>
                    </w:rPr>
                    <w:t>Summary Statement 1</w:t>
                  </w:r>
                </w:p>
              </w:tc>
            </w:tr>
            <w:tr w:rsidR="00AA6684" w14:paraId="010289DE" w14:textId="77777777" w:rsidTr="00A0005F">
              <w:trPr>
                <w:trHeight w:val="247"/>
                <w:jc w:val="center"/>
              </w:trPr>
              <w:tc>
                <w:tcPr>
                  <w:tcW w:w="2010" w:type="dxa"/>
                  <w:vMerge w:val="restart"/>
                  <w:vAlign w:val="center"/>
                </w:tcPr>
                <w:p w14:paraId="3BFD8029" w14:textId="77777777" w:rsidR="00AA6684" w:rsidRDefault="00AA6684" w:rsidP="00332126">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Program</w:t>
                  </w:r>
                </w:p>
              </w:tc>
              <w:tc>
                <w:tcPr>
                  <w:tcW w:w="2917" w:type="dxa"/>
                  <w:gridSpan w:val="4"/>
                </w:tcPr>
                <w:p w14:paraId="072A68C9" w14:textId="77777777" w:rsidR="00AA6684" w:rsidRDefault="00AA6684" w:rsidP="00332126">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FFY</w:t>
                  </w:r>
                </w:p>
              </w:tc>
            </w:tr>
            <w:tr w:rsidR="00AA6684" w14:paraId="219A5FE0" w14:textId="77777777" w:rsidTr="00D75FBF">
              <w:trPr>
                <w:trHeight w:val="420"/>
                <w:jc w:val="center"/>
              </w:trPr>
              <w:tc>
                <w:tcPr>
                  <w:tcW w:w="2010" w:type="dxa"/>
                  <w:vMerge/>
                </w:tcPr>
                <w:p w14:paraId="596FA885" w14:textId="77777777" w:rsidR="00AA6684" w:rsidRDefault="00AA6684" w:rsidP="00332126">
                  <w:pPr>
                    <w:framePr w:hSpace="180" w:wrap="around" w:vAnchor="text" w:hAnchor="text" w:x="1188" w:y="1"/>
                    <w:suppressOverlap/>
                    <w:rPr>
                      <w:rFonts w:asciiTheme="majorHAnsi" w:eastAsiaTheme="majorEastAsia" w:hAnsiTheme="majorHAnsi" w:cstheme="majorBidi"/>
                      <w:sz w:val="20"/>
                      <w:szCs w:val="20"/>
                    </w:rPr>
                  </w:pPr>
                </w:p>
              </w:tc>
              <w:tc>
                <w:tcPr>
                  <w:tcW w:w="710" w:type="dxa"/>
                </w:tcPr>
                <w:p w14:paraId="2BA0C9DD" w14:textId="77777777" w:rsidR="00AA6684" w:rsidRDefault="00AA6684" w:rsidP="00332126">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2015</w:t>
                  </w:r>
                </w:p>
                <w:p w14:paraId="0D24C524" w14:textId="77777777" w:rsidR="00AA6684" w:rsidRDefault="00AA6684" w:rsidP="00332126">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w:t>
                  </w:r>
                </w:p>
                <w:p w14:paraId="526CF688" w14:textId="3A4CFBBF" w:rsidR="00011B8F" w:rsidRPr="00D75FBF" w:rsidRDefault="00011B8F" w:rsidP="00332126">
                  <w:pPr>
                    <w:framePr w:hSpace="180" w:wrap="around" w:vAnchor="text" w:hAnchor="text" w:x="1188" w:y="1"/>
                    <w:suppressOverlap/>
                    <w:jc w:val="center"/>
                    <w:rPr>
                      <w:rFonts w:asciiTheme="majorHAnsi" w:eastAsiaTheme="majorEastAsia" w:hAnsiTheme="majorHAnsi" w:cstheme="majorBidi"/>
                      <w:sz w:val="16"/>
                      <w:szCs w:val="16"/>
                    </w:rPr>
                  </w:pPr>
                  <w:r w:rsidRPr="00D75FBF">
                    <w:rPr>
                      <w:rFonts w:asciiTheme="majorHAnsi" w:eastAsiaTheme="majorEastAsia" w:hAnsiTheme="majorHAnsi" w:cstheme="majorBidi"/>
                      <w:sz w:val="16"/>
                      <w:szCs w:val="16"/>
                    </w:rPr>
                    <w:t xml:space="preserve">Target:  </w:t>
                  </w:r>
                  <w:r w:rsidRPr="00D75FBF">
                    <w:rPr>
                      <w:rFonts w:asciiTheme="majorHAnsi" w:eastAsiaTheme="majorEastAsia" w:hAnsiTheme="majorHAnsi" w:cstheme="majorBidi"/>
                      <w:sz w:val="16"/>
                      <w:szCs w:val="16"/>
                    </w:rPr>
                    <w:lastRenderedPageBreak/>
                    <w:t>49.28</w:t>
                  </w:r>
                </w:p>
              </w:tc>
              <w:tc>
                <w:tcPr>
                  <w:tcW w:w="710" w:type="dxa"/>
                </w:tcPr>
                <w:p w14:paraId="393A91AE" w14:textId="77777777" w:rsidR="00AA6684" w:rsidRDefault="00AA6684" w:rsidP="00332126">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lastRenderedPageBreak/>
                    <w:t>2016</w:t>
                  </w:r>
                </w:p>
                <w:p w14:paraId="16F384A0" w14:textId="1439046D" w:rsidR="00AA6684" w:rsidRDefault="00AA6684" w:rsidP="00332126">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w:t>
                  </w:r>
                  <w:r w:rsidR="00011B8F">
                    <w:rPr>
                      <w:rFonts w:asciiTheme="majorHAnsi" w:eastAsiaTheme="majorEastAsia" w:hAnsiTheme="majorHAnsi" w:cstheme="majorBidi"/>
                      <w:sz w:val="20"/>
                      <w:szCs w:val="20"/>
                    </w:rPr>
                    <w:t xml:space="preserve"> </w:t>
                  </w:r>
                  <w:r w:rsidR="00011B8F" w:rsidRPr="00D75FBF">
                    <w:rPr>
                      <w:rFonts w:asciiTheme="majorHAnsi" w:eastAsiaTheme="majorEastAsia" w:hAnsiTheme="majorHAnsi" w:cstheme="majorBidi"/>
                      <w:sz w:val="16"/>
                      <w:szCs w:val="16"/>
                    </w:rPr>
                    <w:t xml:space="preserve">Target:  </w:t>
                  </w:r>
                  <w:r w:rsidR="00011B8F" w:rsidRPr="00D75FBF">
                    <w:rPr>
                      <w:rFonts w:asciiTheme="majorHAnsi" w:eastAsiaTheme="majorEastAsia" w:hAnsiTheme="majorHAnsi" w:cstheme="majorBidi"/>
                      <w:sz w:val="16"/>
                      <w:szCs w:val="16"/>
                    </w:rPr>
                    <w:lastRenderedPageBreak/>
                    <w:t>49.28</w:t>
                  </w:r>
                </w:p>
              </w:tc>
              <w:tc>
                <w:tcPr>
                  <w:tcW w:w="710" w:type="dxa"/>
                </w:tcPr>
                <w:p w14:paraId="17339B62" w14:textId="77777777" w:rsidR="00AA6684" w:rsidRDefault="00AA6684" w:rsidP="00332126">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lastRenderedPageBreak/>
                    <w:t>2017</w:t>
                  </w:r>
                </w:p>
                <w:p w14:paraId="31DCCD5A" w14:textId="08CCFFAB" w:rsidR="00AA6684" w:rsidRDefault="00AA6684" w:rsidP="00332126">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w:t>
                  </w:r>
                  <w:r w:rsidR="00011B8F">
                    <w:rPr>
                      <w:rFonts w:asciiTheme="majorHAnsi" w:eastAsiaTheme="majorEastAsia" w:hAnsiTheme="majorHAnsi" w:cstheme="majorBidi"/>
                      <w:sz w:val="20"/>
                      <w:szCs w:val="20"/>
                    </w:rPr>
                    <w:t xml:space="preserve"> </w:t>
                  </w:r>
                  <w:r w:rsidR="00011B8F" w:rsidRPr="00D75FBF">
                    <w:rPr>
                      <w:rFonts w:asciiTheme="majorHAnsi" w:eastAsiaTheme="majorEastAsia" w:hAnsiTheme="majorHAnsi" w:cstheme="majorBidi"/>
                      <w:sz w:val="16"/>
                      <w:szCs w:val="16"/>
                    </w:rPr>
                    <w:t xml:space="preserve">Target:  </w:t>
                  </w:r>
                  <w:r w:rsidR="00011B8F" w:rsidRPr="00D75FBF">
                    <w:rPr>
                      <w:rFonts w:asciiTheme="majorHAnsi" w:eastAsiaTheme="majorEastAsia" w:hAnsiTheme="majorHAnsi" w:cstheme="majorBidi"/>
                      <w:sz w:val="16"/>
                      <w:szCs w:val="16"/>
                    </w:rPr>
                    <w:lastRenderedPageBreak/>
                    <w:t>49.50</w:t>
                  </w:r>
                </w:p>
              </w:tc>
              <w:tc>
                <w:tcPr>
                  <w:tcW w:w="785" w:type="dxa"/>
                </w:tcPr>
                <w:p w14:paraId="7EBECBDC" w14:textId="77777777" w:rsidR="00AA6684" w:rsidRDefault="00AA6684" w:rsidP="00332126">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lastRenderedPageBreak/>
                    <w:t>2018</w:t>
                  </w:r>
                </w:p>
                <w:p w14:paraId="5D96EE2F" w14:textId="77777777" w:rsidR="00D75FBF" w:rsidRDefault="00AA6684" w:rsidP="00332126">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w:t>
                  </w:r>
                  <w:r w:rsidR="00011B8F">
                    <w:rPr>
                      <w:rFonts w:asciiTheme="majorHAnsi" w:eastAsiaTheme="majorEastAsia" w:hAnsiTheme="majorHAnsi" w:cstheme="majorBidi"/>
                      <w:sz w:val="20"/>
                      <w:szCs w:val="20"/>
                    </w:rPr>
                    <w:t xml:space="preserve"> </w:t>
                  </w:r>
                </w:p>
                <w:p w14:paraId="789FB2C6" w14:textId="2A997E81" w:rsidR="00AA6684" w:rsidRDefault="00011B8F" w:rsidP="00332126">
                  <w:pPr>
                    <w:framePr w:hSpace="180" w:wrap="around" w:vAnchor="text" w:hAnchor="text" w:x="1188" w:y="1"/>
                    <w:suppressOverlap/>
                    <w:jc w:val="center"/>
                    <w:rPr>
                      <w:rFonts w:asciiTheme="majorHAnsi" w:eastAsiaTheme="majorEastAsia" w:hAnsiTheme="majorHAnsi" w:cstheme="majorBidi"/>
                      <w:sz w:val="20"/>
                      <w:szCs w:val="20"/>
                    </w:rPr>
                  </w:pPr>
                  <w:r w:rsidRPr="00D75FBF">
                    <w:rPr>
                      <w:rFonts w:asciiTheme="majorHAnsi" w:eastAsiaTheme="majorEastAsia" w:hAnsiTheme="majorHAnsi" w:cstheme="majorBidi"/>
                      <w:sz w:val="16"/>
                      <w:szCs w:val="16"/>
                    </w:rPr>
                    <w:t xml:space="preserve">Target:  </w:t>
                  </w:r>
                  <w:r w:rsidRPr="00D75FBF">
                    <w:rPr>
                      <w:rFonts w:asciiTheme="majorHAnsi" w:eastAsiaTheme="majorEastAsia" w:hAnsiTheme="majorHAnsi" w:cstheme="majorBidi"/>
                      <w:sz w:val="16"/>
                      <w:szCs w:val="16"/>
                    </w:rPr>
                    <w:lastRenderedPageBreak/>
                    <w:t>50.00</w:t>
                  </w:r>
                </w:p>
              </w:tc>
            </w:tr>
            <w:tr w:rsidR="00AA6684" w14:paraId="7A7AE88C" w14:textId="77777777" w:rsidTr="00A0005F">
              <w:trPr>
                <w:trHeight w:val="211"/>
                <w:jc w:val="center"/>
              </w:trPr>
              <w:tc>
                <w:tcPr>
                  <w:tcW w:w="2010" w:type="dxa"/>
                </w:tcPr>
                <w:p w14:paraId="3A5CD749" w14:textId="77777777" w:rsidR="00AA6684" w:rsidRPr="009011F7" w:rsidRDefault="00AA6684" w:rsidP="00332126">
                  <w:pPr>
                    <w:framePr w:hSpace="180" w:wrap="around" w:vAnchor="text" w:hAnchor="text" w:x="1188" w:y="1"/>
                    <w:suppressOverlap/>
                    <w:rPr>
                      <w:rFonts w:asciiTheme="majorHAnsi" w:eastAsiaTheme="majorEastAsia" w:hAnsiTheme="majorHAnsi" w:cstheme="majorBidi"/>
                      <w:sz w:val="20"/>
                      <w:szCs w:val="20"/>
                    </w:rPr>
                  </w:pPr>
                  <w:r w:rsidRPr="009011F7">
                    <w:rPr>
                      <w:rFonts w:asciiTheme="majorHAnsi" w:eastAsiaTheme="majorEastAsia" w:hAnsiTheme="majorHAnsi" w:cstheme="majorBidi"/>
                      <w:sz w:val="20"/>
                      <w:szCs w:val="20"/>
                    </w:rPr>
                    <w:lastRenderedPageBreak/>
                    <w:t>Imua Lanai</w:t>
                  </w:r>
                </w:p>
              </w:tc>
              <w:tc>
                <w:tcPr>
                  <w:tcW w:w="710" w:type="dxa"/>
                </w:tcPr>
                <w:p w14:paraId="16BBED3B" w14:textId="212B9D05"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50</w:t>
                  </w:r>
                </w:p>
              </w:tc>
              <w:tc>
                <w:tcPr>
                  <w:tcW w:w="710" w:type="dxa"/>
                </w:tcPr>
                <w:p w14:paraId="42889E84"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c>
                <w:tcPr>
                  <w:tcW w:w="710" w:type="dxa"/>
                </w:tcPr>
                <w:p w14:paraId="0E35FCA2"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c>
                <w:tcPr>
                  <w:tcW w:w="785" w:type="dxa"/>
                </w:tcPr>
                <w:p w14:paraId="48297BB0"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r>
            <w:tr w:rsidR="00AA6684" w14:paraId="1B2D82E2" w14:textId="77777777" w:rsidTr="00A0005F">
              <w:trPr>
                <w:trHeight w:val="229"/>
                <w:jc w:val="center"/>
              </w:trPr>
              <w:tc>
                <w:tcPr>
                  <w:tcW w:w="2010" w:type="dxa"/>
                </w:tcPr>
                <w:p w14:paraId="58384C5A" w14:textId="77777777" w:rsidR="00AA6684" w:rsidRPr="009011F7" w:rsidRDefault="00AA6684" w:rsidP="00332126">
                  <w:pPr>
                    <w:framePr w:hSpace="180" w:wrap="around" w:vAnchor="text" w:hAnchor="text" w:x="1188" w:y="1"/>
                    <w:suppressOverlap/>
                    <w:rPr>
                      <w:rFonts w:asciiTheme="majorHAnsi" w:eastAsiaTheme="majorEastAsia" w:hAnsiTheme="majorHAnsi" w:cstheme="majorBidi"/>
                      <w:sz w:val="20"/>
                      <w:szCs w:val="20"/>
                    </w:rPr>
                  </w:pPr>
                  <w:r w:rsidRPr="009011F7">
                    <w:rPr>
                      <w:rFonts w:asciiTheme="majorHAnsi" w:eastAsiaTheme="majorEastAsia" w:hAnsiTheme="majorHAnsi" w:cstheme="majorBidi"/>
                      <w:sz w:val="20"/>
                      <w:szCs w:val="20"/>
                    </w:rPr>
                    <w:t>Imuai Maui</w:t>
                  </w:r>
                </w:p>
              </w:tc>
              <w:tc>
                <w:tcPr>
                  <w:tcW w:w="710" w:type="dxa"/>
                </w:tcPr>
                <w:p w14:paraId="02D5FE87" w14:textId="1D3CD891"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77.6</w:t>
                  </w:r>
                </w:p>
              </w:tc>
              <w:tc>
                <w:tcPr>
                  <w:tcW w:w="710" w:type="dxa"/>
                </w:tcPr>
                <w:p w14:paraId="66922EBF"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c>
                <w:tcPr>
                  <w:tcW w:w="710" w:type="dxa"/>
                </w:tcPr>
                <w:p w14:paraId="11184DF4"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c>
                <w:tcPr>
                  <w:tcW w:w="785" w:type="dxa"/>
                </w:tcPr>
                <w:p w14:paraId="6C7337B8"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r>
            <w:tr w:rsidR="00AA6684" w14:paraId="20A45638" w14:textId="77777777" w:rsidTr="00A0005F">
              <w:trPr>
                <w:trHeight w:val="247"/>
                <w:jc w:val="center"/>
              </w:trPr>
              <w:tc>
                <w:tcPr>
                  <w:tcW w:w="2010" w:type="dxa"/>
                </w:tcPr>
                <w:p w14:paraId="3C02E774" w14:textId="77777777" w:rsidR="00AA6684" w:rsidRPr="009011F7" w:rsidRDefault="00AA6684" w:rsidP="00332126">
                  <w:pPr>
                    <w:framePr w:hSpace="180" w:wrap="around" w:vAnchor="text" w:hAnchor="text" w:x="1188" w:y="1"/>
                    <w:suppressOverlap/>
                    <w:rPr>
                      <w:rFonts w:asciiTheme="majorHAnsi" w:eastAsiaTheme="majorEastAsia" w:hAnsiTheme="majorHAnsi" w:cstheme="majorBidi"/>
                      <w:sz w:val="20"/>
                      <w:szCs w:val="20"/>
                    </w:rPr>
                  </w:pPr>
                  <w:r w:rsidRPr="009011F7">
                    <w:rPr>
                      <w:rFonts w:asciiTheme="majorHAnsi" w:eastAsiaTheme="majorEastAsia" w:hAnsiTheme="majorHAnsi" w:cstheme="majorBidi"/>
                      <w:sz w:val="20"/>
                      <w:szCs w:val="20"/>
                    </w:rPr>
                    <w:t>Imua Molokai</w:t>
                  </w:r>
                </w:p>
              </w:tc>
              <w:tc>
                <w:tcPr>
                  <w:tcW w:w="710" w:type="dxa"/>
                </w:tcPr>
                <w:p w14:paraId="56760E54" w14:textId="112AA93C"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33.3</w:t>
                  </w:r>
                </w:p>
              </w:tc>
              <w:tc>
                <w:tcPr>
                  <w:tcW w:w="710" w:type="dxa"/>
                </w:tcPr>
                <w:p w14:paraId="0A108768"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c>
                <w:tcPr>
                  <w:tcW w:w="710" w:type="dxa"/>
                </w:tcPr>
                <w:p w14:paraId="372760EC"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c>
                <w:tcPr>
                  <w:tcW w:w="785" w:type="dxa"/>
                </w:tcPr>
                <w:p w14:paraId="7CBE03CA"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r>
            <w:tr w:rsidR="00AA6684" w14:paraId="3BF0AB94" w14:textId="77777777" w:rsidTr="00A0005F">
              <w:trPr>
                <w:trHeight w:val="256"/>
                <w:jc w:val="center"/>
              </w:trPr>
              <w:tc>
                <w:tcPr>
                  <w:tcW w:w="2010" w:type="dxa"/>
                </w:tcPr>
                <w:p w14:paraId="5B8C634E" w14:textId="77777777" w:rsidR="00AA6684" w:rsidRPr="009011F7" w:rsidRDefault="00AA6684" w:rsidP="00332126">
                  <w:pPr>
                    <w:framePr w:hSpace="180" w:wrap="around" w:vAnchor="text" w:hAnchor="text" w:x="1188" w:y="1"/>
                    <w:suppressOverlap/>
                    <w:rPr>
                      <w:rFonts w:asciiTheme="majorHAnsi" w:eastAsiaTheme="majorEastAsia" w:hAnsiTheme="majorHAnsi" w:cstheme="majorBidi"/>
                      <w:sz w:val="20"/>
                      <w:szCs w:val="20"/>
                    </w:rPr>
                  </w:pPr>
                  <w:r w:rsidRPr="009011F7">
                    <w:rPr>
                      <w:rFonts w:asciiTheme="majorHAnsi" w:eastAsiaTheme="majorEastAsia" w:hAnsiTheme="majorHAnsi" w:cstheme="majorBidi"/>
                      <w:sz w:val="20"/>
                      <w:szCs w:val="20"/>
                    </w:rPr>
                    <w:t>Kailua Easter Seals</w:t>
                  </w:r>
                </w:p>
              </w:tc>
              <w:tc>
                <w:tcPr>
                  <w:tcW w:w="710" w:type="dxa"/>
                </w:tcPr>
                <w:p w14:paraId="33CA93AF" w14:textId="53C9DA19"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25</w:t>
                  </w:r>
                </w:p>
              </w:tc>
              <w:tc>
                <w:tcPr>
                  <w:tcW w:w="710" w:type="dxa"/>
                </w:tcPr>
                <w:p w14:paraId="7D906D13"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c>
                <w:tcPr>
                  <w:tcW w:w="710" w:type="dxa"/>
                </w:tcPr>
                <w:p w14:paraId="28B55D34"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c>
                <w:tcPr>
                  <w:tcW w:w="785" w:type="dxa"/>
                </w:tcPr>
                <w:p w14:paraId="50C54B90"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r>
            <w:tr w:rsidR="00AA6684" w14:paraId="71D947B3" w14:textId="77777777" w:rsidTr="00A0005F">
              <w:trPr>
                <w:trHeight w:val="265"/>
                <w:jc w:val="center"/>
              </w:trPr>
              <w:tc>
                <w:tcPr>
                  <w:tcW w:w="2010" w:type="dxa"/>
                </w:tcPr>
                <w:p w14:paraId="1AF3258F" w14:textId="77777777" w:rsidR="00AA6684" w:rsidRPr="009011F7" w:rsidRDefault="00AA6684" w:rsidP="00332126">
                  <w:pPr>
                    <w:framePr w:hSpace="180" w:wrap="around" w:vAnchor="text" w:hAnchor="text" w:x="1188" w:y="1"/>
                    <w:suppressOverlap/>
                    <w:rPr>
                      <w:rFonts w:asciiTheme="majorHAnsi" w:eastAsiaTheme="majorEastAsia" w:hAnsiTheme="majorHAnsi" w:cstheme="majorBidi"/>
                      <w:sz w:val="20"/>
                      <w:szCs w:val="20"/>
                    </w:rPr>
                  </w:pPr>
                  <w:r w:rsidRPr="009011F7">
                    <w:rPr>
                      <w:rFonts w:asciiTheme="majorHAnsi" w:eastAsiaTheme="majorEastAsia" w:hAnsiTheme="majorHAnsi" w:cstheme="majorBidi"/>
                      <w:sz w:val="20"/>
                      <w:szCs w:val="20"/>
                    </w:rPr>
                    <w:t>PCDC Waipahu</w:t>
                  </w:r>
                </w:p>
              </w:tc>
              <w:tc>
                <w:tcPr>
                  <w:tcW w:w="710" w:type="dxa"/>
                </w:tcPr>
                <w:p w14:paraId="7CF49BCA" w14:textId="075C5EBF"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33.3</w:t>
                  </w:r>
                </w:p>
              </w:tc>
              <w:tc>
                <w:tcPr>
                  <w:tcW w:w="710" w:type="dxa"/>
                </w:tcPr>
                <w:p w14:paraId="4F09811A"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c>
                <w:tcPr>
                  <w:tcW w:w="710" w:type="dxa"/>
                </w:tcPr>
                <w:p w14:paraId="3AAAB1DD"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c>
                <w:tcPr>
                  <w:tcW w:w="785" w:type="dxa"/>
                </w:tcPr>
                <w:p w14:paraId="417648F2"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r>
            <w:tr w:rsidR="00AA6684" w14:paraId="5C182C1C" w14:textId="77777777" w:rsidTr="00A0005F">
              <w:trPr>
                <w:trHeight w:val="175"/>
                <w:jc w:val="center"/>
              </w:trPr>
              <w:tc>
                <w:tcPr>
                  <w:tcW w:w="2010" w:type="dxa"/>
                </w:tcPr>
                <w:p w14:paraId="37A08B6C" w14:textId="77777777" w:rsidR="00AA6684" w:rsidRPr="009011F7" w:rsidRDefault="00AA6684" w:rsidP="00332126">
                  <w:pPr>
                    <w:framePr w:hSpace="180" w:wrap="around" w:vAnchor="text" w:hAnchor="text" w:x="1188" w:y="1"/>
                    <w:suppressOverlap/>
                    <w:rPr>
                      <w:rFonts w:asciiTheme="majorHAnsi" w:eastAsiaTheme="majorEastAsia" w:hAnsiTheme="majorHAnsi" w:cstheme="majorBidi"/>
                      <w:sz w:val="20"/>
                      <w:szCs w:val="20"/>
                    </w:rPr>
                  </w:pPr>
                  <w:r w:rsidRPr="009011F7">
                    <w:rPr>
                      <w:rFonts w:asciiTheme="majorHAnsi" w:eastAsiaTheme="majorEastAsia" w:hAnsiTheme="majorHAnsi" w:cstheme="majorBidi"/>
                      <w:sz w:val="20"/>
                      <w:szCs w:val="20"/>
                    </w:rPr>
                    <w:t>Windward ECSP</w:t>
                  </w:r>
                </w:p>
              </w:tc>
              <w:tc>
                <w:tcPr>
                  <w:tcW w:w="710" w:type="dxa"/>
                </w:tcPr>
                <w:p w14:paraId="25118F91" w14:textId="29654E50"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60</w:t>
                  </w:r>
                </w:p>
              </w:tc>
              <w:tc>
                <w:tcPr>
                  <w:tcW w:w="710" w:type="dxa"/>
                </w:tcPr>
                <w:p w14:paraId="2DBD85A5"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c>
                <w:tcPr>
                  <w:tcW w:w="710" w:type="dxa"/>
                </w:tcPr>
                <w:p w14:paraId="5ABCC7DB"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c>
                <w:tcPr>
                  <w:tcW w:w="785" w:type="dxa"/>
                </w:tcPr>
                <w:p w14:paraId="174C1040" w14:textId="77777777" w:rsidR="00AA6684" w:rsidRPr="009011F7" w:rsidRDefault="00AA6684" w:rsidP="00332126">
                  <w:pPr>
                    <w:framePr w:hSpace="180" w:wrap="around" w:vAnchor="text" w:hAnchor="text" w:x="1188" w:y="1"/>
                    <w:suppressOverlap/>
                    <w:jc w:val="right"/>
                    <w:rPr>
                      <w:rFonts w:asciiTheme="majorHAnsi" w:eastAsiaTheme="majorEastAsia" w:hAnsiTheme="majorHAnsi" w:cstheme="majorBidi"/>
                      <w:sz w:val="20"/>
                      <w:szCs w:val="20"/>
                    </w:rPr>
                  </w:pPr>
                </w:p>
              </w:tc>
            </w:tr>
            <w:tr w:rsidR="00A0005F" w14:paraId="4EBA21EF" w14:textId="77777777" w:rsidTr="00A0005F">
              <w:trPr>
                <w:trHeight w:val="175"/>
                <w:jc w:val="center"/>
              </w:trPr>
              <w:tc>
                <w:tcPr>
                  <w:tcW w:w="2010" w:type="dxa"/>
                </w:tcPr>
                <w:p w14:paraId="5D90712B" w14:textId="3531D1C5" w:rsidR="00A0005F" w:rsidRPr="00A0005F" w:rsidRDefault="00F7385D" w:rsidP="00332126">
                  <w:pPr>
                    <w:framePr w:hSpace="180" w:wrap="around" w:vAnchor="text" w:hAnchor="text" w:x="1188" w:y="1"/>
                    <w:suppressOverlap/>
                    <w:jc w:val="right"/>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Demo Site </w:t>
                  </w:r>
                  <w:r w:rsidR="00A0005F" w:rsidRPr="00A0005F">
                    <w:rPr>
                      <w:rFonts w:asciiTheme="majorHAnsi" w:eastAsiaTheme="majorEastAsia" w:hAnsiTheme="majorHAnsi" w:cstheme="majorBidi"/>
                      <w:b/>
                      <w:sz w:val="20"/>
                      <w:szCs w:val="20"/>
                    </w:rPr>
                    <w:t>TOTAL</w:t>
                  </w:r>
                </w:p>
              </w:tc>
              <w:tc>
                <w:tcPr>
                  <w:tcW w:w="710" w:type="dxa"/>
                </w:tcPr>
                <w:p w14:paraId="09525FF5" w14:textId="2E0B7226" w:rsidR="00A0005F" w:rsidRPr="00A0005F" w:rsidRDefault="00F7385D" w:rsidP="00332126">
                  <w:pPr>
                    <w:framePr w:hSpace="180" w:wrap="around" w:vAnchor="text" w:hAnchor="text" w:x="1188" w:y="1"/>
                    <w:suppressOverlap/>
                    <w:jc w:val="right"/>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55.71</w:t>
                  </w:r>
                </w:p>
              </w:tc>
              <w:tc>
                <w:tcPr>
                  <w:tcW w:w="710" w:type="dxa"/>
                </w:tcPr>
                <w:p w14:paraId="3837EB9B" w14:textId="77777777" w:rsidR="00A0005F" w:rsidRPr="00A0005F" w:rsidRDefault="00A0005F" w:rsidP="00332126">
                  <w:pPr>
                    <w:framePr w:hSpace="180" w:wrap="around" w:vAnchor="text" w:hAnchor="text" w:x="1188" w:y="1"/>
                    <w:suppressOverlap/>
                    <w:jc w:val="right"/>
                    <w:rPr>
                      <w:rFonts w:asciiTheme="majorHAnsi" w:eastAsiaTheme="majorEastAsia" w:hAnsiTheme="majorHAnsi" w:cstheme="majorBidi"/>
                      <w:b/>
                      <w:sz w:val="20"/>
                      <w:szCs w:val="20"/>
                    </w:rPr>
                  </w:pPr>
                </w:p>
              </w:tc>
              <w:tc>
                <w:tcPr>
                  <w:tcW w:w="710" w:type="dxa"/>
                </w:tcPr>
                <w:p w14:paraId="54567C96" w14:textId="77777777" w:rsidR="00A0005F" w:rsidRPr="00A0005F" w:rsidRDefault="00A0005F" w:rsidP="00332126">
                  <w:pPr>
                    <w:framePr w:hSpace="180" w:wrap="around" w:vAnchor="text" w:hAnchor="text" w:x="1188" w:y="1"/>
                    <w:suppressOverlap/>
                    <w:jc w:val="right"/>
                    <w:rPr>
                      <w:rFonts w:asciiTheme="majorHAnsi" w:eastAsiaTheme="majorEastAsia" w:hAnsiTheme="majorHAnsi" w:cstheme="majorBidi"/>
                      <w:b/>
                      <w:sz w:val="20"/>
                      <w:szCs w:val="20"/>
                    </w:rPr>
                  </w:pPr>
                </w:p>
              </w:tc>
              <w:tc>
                <w:tcPr>
                  <w:tcW w:w="785" w:type="dxa"/>
                </w:tcPr>
                <w:p w14:paraId="14F67A2F" w14:textId="77777777" w:rsidR="00A0005F" w:rsidRPr="00A0005F" w:rsidRDefault="00A0005F" w:rsidP="00332126">
                  <w:pPr>
                    <w:framePr w:hSpace="180" w:wrap="around" w:vAnchor="text" w:hAnchor="text" w:x="1188" w:y="1"/>
                    <w:suppressOverlap/>
                    <w:jc w:val="right"/>
                    <w:rPr>
                      <w:rFonts w:asciiTheme="majorHAnsi" w:eastAsiaTheme="majorEastAsia" w:hAnsiTheme="majorHAnsi" w:cstheme="majorBidi"/>
                      <w:b/>
                      <w:sz w:val="20"/>
                      <w:szCs w:val="20"/>
                    </w:rPr>
                  </w:pPr>
                </w:p>
              </w:tc>
            </w:tr>
          </w:tbl>
          <w:p w14:paraId="06BA2D4F" w14:textId="1DBFCF64" w:rsidR="00AA6684" w:rsidRPr="00BD0882" w:rsidRDefault="00AA6684" w:rsidP="00BD0882">
            <w:pPr>
              <w:spacing w:after="120"/>
              <w:contextualSpacing/>
              <w:rPr>
                <w:rFonts w:asciiTheme="majorHAnsi" w:eastAsiaTheme="majorEastAsia" w:hAnsiTheme="majorHAnsi" w:cstheme="majorBidi"/>
                <w:color w:val="00B0F0"/>
                <w:sz w:val="20"/>
                <w:szCs w:val="20"/>
                <w:highlight w:val="yellow"/>
              </w:rPr>
            </w:pPr>
          </w:p>
        </w:tc>
        <w:tc>
          <w:tcPr>
            <w:tcW w:w="3690" w:type="dxa"/>
          </w:tcPr>
          <w:p w14:paraId="7097D1BF" w14:textId="0B568E51" w:rsidR="00F3534D" w:rsidRPr="00AA6684" w:rsidRDefault="00BD0882" w:rsidP="00F3534D">
            <w:pPr>
              <w:spacing w:after="120"/>
              <w:contextualSpacing/>
              <w:rPr>
                <w:rFonts w:asciiTheme="majorHAnsi" w:eastAsiaTheme="majorEastAsia" w:hAnsiTheme="majorHAnsi" w:cstheme="majorBidi"/>
                <w:color w:val="00B0F0"/>
                <w:sz w:val="20"/>
                <w:szCs w:val="20"/>
              </w:rPr>
            </w:pPr>
            <w:r w:rsidRPr="001274E6">
              <w:rPr>
                <w:rFonts w:asciiTheme="majorHAnsi" w:eastAsiaTheme="majorEastAsia" w:hAnsiTheme="majorHAnsi" w:cstheme="majorBidi"/>
                <w:color w:val="00B0F0"/>
                <w:sz w:val="20"/>
                <w:szCs w:val="20"/>
                <w:u w:val="single"/>
              </w:rPr>
              <w:lastRenderedPageBreak/>
              <w:t>Data Quality Issues and Actions:</w:t>
            </w:r>
            <w:r w:rsidR="00F3534D" w:rsidRPr="00AA6684">
              <w:rPr>
                <w:rFonts w:asciiTheme="majorHAnsi" w:eastAsiaTheme="majorEastAsia" w:hAnsiTheme="majorHAnsi" w:cstheme="majorBidi"/>
                <w:color w:val="00B0F0"/>
                <w:sz w:val="20"/>
                <w:szCs w:val="20"/>
              </w:rPr>
              <w:t xml:space="preserve"> No data quality issues were encountered.</w:t>
            </w:r>
          </w:p>
          <w:p w14:paraId="510EC36C" w14:textId="77777777" w:rsidR="00BD0882" w:rsidRPr="001274E6" w:rsidRDefault="00BD0882" w:rsidP="00BD0882">
            <w:pPr>
              <w:spacing w:after="120"/>
              <w:contextualSpacing/>
              <w:rPr>
                <w:rFonts w:asciiTheme="majorHAnsi" w:eastAsiaTheme="majorEastAsia" w:hAnsiTheme="majorHAnsi" w:cstheme="majorBidi"/>
                <w:color w:val="00B0F0"/>
                <w:sz w:val="20"/>
                <w:szCs w:val="20"/>
              </w:rPr>
            </w:pPr>
          </w:p>
          <w:p w14:paraId="3E6BF43B" w14:textId="77777777" w:rsidR="00BD0882" w:rsidRPr="001274E6" w:rsidRDefault="00BD0882" w:rsidP="00BD0882">
            <w:pPr>
              <w:spacing w:after="120"/>
              <w:contextualSpacing/>
              <w:rPr>
                <w:rFonts w:asciiTheme="majorHAnsi" w:eastAsiaTheme="majorEastAsia" w:hAnsiTheme="majorHAnsi" w:cstheme="majorBidi"/>
                <w:color w:val="00B0F0"/>
                <w:sz w:val="20"/>
                <w:szCs w:val="20"/>
              </w:rPr>
            </w:pPr>
            <w:r w:rsidRPr="001274E6">
              <w:rPr>
                <w:rFonts w:asciiTheme="majorHAnsi" w:eastAsiaTheme="majorEastAsia" w:hAnsiTheme="majorHAnsi" w:cstheme="majorBidi"/>
                <w:color w:val="00B0F0"/>
                <w:sz w:val="20"/>
                <w:szCs w:val="20"/>
                <w:u w:val="single"/>
              </w:rPr>
              <w:t>Performance Status Related to Performance Indicator</w:t>
            </w:r>
            <w:r w:rsidRPr="001274E6">
              <w:rPr>
                <w:rFonts w:asciiTheme="majorHAnsi" w:eastAsiaTheme="majorEastAsia" w:hAnsiTheme="majorHAnsi" w:cstheme="majorBidi"/>
                <w:color w:val="00B0F0"/>
                <w:sz w:val="20"/>
                <w:szCs w:val="20"/>
              </w:rPr>
              <w:t>:</w:t>
            </w:r>
          </w:p>
          <w:p w14:paraId="4E8547C9" w14:textId="77777777" w:rsidR="00BD0882" w:rsidRPr="001274E6" w:rsidRDefault="00BD0882" w:rsidP="00BD0882">
            <w:pPr>
              <w:spacing w:after="120"/>
              <w:contextualSpacing/>
              <w:rPr>
                <w:rFonts w:asciiTheme="majorHAnsi" w:eastAsiaTheme="majorEastAsia" w:hAnsiTheme="majorHAnsi" w:cstheme="majorBidi"/>
                <w:color w:val="00B0F0"/>
                <w:sz w:val="20"/>
                <w:szCs w:val="20"/>
              </w:rPr>
            </w:pPr>
          </w:p>
          <w:p w14:paraId="6A1FC761" w14:textId="15F76801" w:rsidR="00BD0882" w:rsidRPr="001274E6" w:rsidRDefault="00B67A6D" w:rsidP="00BD0882">
            <w:pPr>
              <w:spacing w:after="120"/>
              <w:contextualSpacing/>
              <w:rPr>
                <w:rFonts w:asciiTheme="majorHAnsi" w:eastAsiaTheme="majorEastAsia" w:hAnsiTheme="majorHAnsi" w:cstheme="majorBidi"/>
                <w:color w:val="00B0F0"/>
                <w:sz w:val="20"/>
                <w:szCs w:val="20"/>
              </w:rPr>
            </w:pPr>
            <w:r>
              <w:rPr>
                <w:rFonts w:asciiTheme="majorHAnsi" w:eastAsiaTheme="majorEastAsia" w:hAnsiTheme="majorHAnsi" w:cstheme="majorBidi"/>
                <w:color w:val="00B0F0"/>
                <w:sz w:val="20"/>
                <w:szCs w:val="20"/>
              </w:rPr>
              <w:t xml:space="preserve">The target of 40.28% was met.  The Demonstration Site total for Positive Social Emotional Skills Summary </w:t>
            </w:r>
            <w:r>
              <w:rPr>
                <w:rFonts w:asciiTheme="majorHAnsi" w:eastAsiaTheme="majorEastAsia" w:hAnsiTheme="majorHAnsi" w:cstheme="majorBidi"/>
                <w:color w:val="00B0F0"/>
                <w:sz w:val="20"/>
                <w:szCs w:val="20"/>
              </w:rPr>
              <w:lastRenderedPageBreak/>
              <w:t xml:space="preserve">Statement 1 is 55.71% for FFY 2015.  </w:t>
            </w:r>
          </w:p>
          <w:p w14:paraId="6030BA84" w14:textId="77777777" w:rsidR="00BD0882" w:rsidRPr="001274E6" w:rsidRDefault="00BD0882" w:rsidP="00BD0882">
            <w:pPr>
              <w:spacing w:after="120"/>
              <w:contextualSpacing/>
              <w:rPr>
                <w:rFonts w:asciiTheme="majorHAnsi" w:eastAsiaTheme="majorEastAsia" w:hAnsiTheme="majorHAnsi" w:cstheme="majorBidi"/>
                <w:color w:val="00B0F0"/>
                <w:sz w:val="20"/>
                <w:szCs w:val="20"/>
              </w:rPr>
            </w:pPr>
          </w:p>
          <w:p w14:paraId="75AEF2A1" w14:textId="77777777" w:rsidR="00BD0882" w:rsidRDefault="00BD0882" w:rsidP="00BD0882">
            <w:pPr>
              <w:spacing w:after="120"/>
              <w:contextualSpacing/>
              <w:rPr>
                <w:rFonts w:asciiTheme="majorHAnsi" w:eastAsiaTheme="majorEastAsia" w:hAnsiTheme="majorHAnsi" w:cstheme="majorBidi"/>
                <w:color w:val="00B0F0"/>
                <w:sz w:val="20"/>
                <w:szCs w:val="20"/>
                <w:u w:val="single"/>
              </w:rPr>
            </w:pPr>
            <w:r w:rsidRPr="001274E6">
              <w:rPr>
                <w:rFonts w:asciiTheme="majorHAnsi" w:eastAsiaTheme="majorEastAsia" w:hAnsiTheme="majorHAnsi" w:cstheme="majorBidi"/>
                <w:color w:val="00B0F0"/>
                <w:sz w:val="20"/>
                <w:szCs w:val="20"/>
                <w:u w:val="single"/>
              </w:rPr>
              <w:t>Notes:</w:t>
            </w:r>
          </w:p>
          <w:p w14:paraId="03E808F6" w14:textId="436618A0" w:rsidR="00011B8F" w:rsidRPr="00FA2093" w:rsidRDefault="00B51AE6" w:rsidP="00FA2093">
            <w:pPr>
              <w:pStyle w:val="ListParagraph"/>
              <w:ind w:left="-14"/>
              <w:rPr>
                <w:sz w:val="20"/>
                <w:szCs w:val="20"/>
              </w:rPr>
            </w:pPr>
            <w:r w:rsidRPr="00FA2093">
              <w:rPr>
                <w:rFonts w:asciiTheme="majorHAnsi" w:eastAsiaTheme="majorEastAsia" w:hAnsiTheme="majorHAnsi" w:cstheme="majorBidi"/>
                <w:color w:val="00B0F0"/>
                <w:sz w:val="20"/>
                <w:szCs w:val="20"/>
              </w:rPr>
              <w:t xml:space="preserve">Began using revised COS form that included decision tree 9/15/15.  </w:t>
            </w:r>
            <w:r w:rsidR="00FA2093" w:rsidRPr="00FA2093">
              <w:rPr>
                <w:sz w:val="20"/>
                <w:szCs w:val="20"/>
              </w:rPr>
              <w:t xml:space="preserve"> </w:t>
            </w:r>
            <w:r w:rsidR="00FA2093" w:rsidRPr="00FA2093">
              <w:rPr>
                <w:color w:val="00B0F0"/>
                <w:sz w:val="20"/>
                <w:szCs w:val="20"/>
              </w:rPr>
              <w:t xml:space="preserve">A discussion with stakeholders will occur next year regarding targets after reviewing the data.  </w:t>
            </w:r>
          </w:p>
        </w:tc>
      </w:tr>
    </w:tbl>
    <w:p w14:paraId="2456E731" w14:textId="34F0185F" w:rsidR="00AA281B" w:rsidRPr="004E4CCB" w:rsidRDefault="00AA281B" w:rsidP="0005072F">
      <w:pPr>
        <w:pStyle w:val="ColorfulList-Accent11"/>
        <w:numPr>
          <w:ilvl w:val="0"/>
          <w:numId w:val="12"/>
        </w:numPr>
        <w:spacing w:after="120"/>
        <w:ind w:left="360" w:hanging="360"/>
        <w:contextualSpacing w:val="0"/>
        <w:rPr>
          <w:rFonts w:asciiTheme="majorHAnsi" w:hAnsiTheme="majorHAnsi" w:cs="Arial"/>
          <w:sz w:val="4"/>
          <w:szCs w:val="4"/>
        </w:rPr>
      </w:pPr>
      <w:bookmarkStart w:id="10" w:name="_GoBack"/>
      <w:bookmarkEnd w:id="10"/>
    </w:p>
    <w:sectPr w:rsidR="00AA281B" w:rsidRPr="004E4CCB" w:rsidSect="0005072F">
      <w:headerReference w:type="default" r:id="rId12"/>
      <w:pgSz w:w="24480" w:h="15840" w:orient="landscape" w:code="3"/>
      <w:pgMar w:top="1152" w:right="720" w:bottom="720" w:left="72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6BF15" w14:textId="77777777" w:rsidR="0022377D" w:rsidRDefault="0022377D" w:rsidP="00B74049">
      <w:r>
        <w:separator/>
      </w:r>
    </w:p>
  </w:endnote>
  <w:endnote w:type="continuationSeparator" w:id="0">
    <w:p w14:paraId="434F4849" w14:textId="77777777" w:rsidR="0022377D" w:rsidRDefault="0022377D" w:rsidP="00B7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30441" w14:textId="18FE7A32" w:rsidR="00BE5675" w:rsidRDefault="00BE5675">
    <w:pPr>
      <w:pStyle w:val="Footer"/>
      <w:jc w:val="right"/>
    </w:pPr>
    <w:r>
      <w:fldChar w:fldCharType="begin"/>
    </w:r>
    <w:r>
      <w:instrText xml:space="preserve"> PAGE   \* MERGEFORMAT </w:instrText>
    </w:r>
    <w:r>
      <w:fldChar w:fldCharType="separate"/>
    </w:r>
    <w:r w:rsidR="0005072F">
      <w:rPr>
        <w:noProof/>
      </w:rPr>
      <w:t>1</w:t>
    </w:r>
    <w:r>
      <w:rPr>
        <w:noProof/>
      </w:rPr>
      <w:fldChar w:fldCharType="end"/>
    </w:r>
  </w:p>
  <w:p w14:paraId="7D772287" w14:textId="77777777" w:rsidR="00BE5675" w:rsidRDefault="00BE56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0BBAF" w14:textId="77777777" w:rsidR="0022377D" w:rsidRDefault="0022377D" w:rsidP="00B74049">
      <w:r>
        <w:separator/>
      </w:r>
    </w:p>
  </w:footnote>
  <w:footnote w:type="continuationSeparator" w:id="0">
    <w:p w14:paraId="787977B2" w14:textId="77777777" w:rsidR="0022377D" w:rsidRDefault="0022377D" w:rsidP="00B740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3425B" w14:textId="5EFEF031" w:rsidR="00BE5675" w:rsidRPr="00DC11EA" w:rsidRDefault="00BE5675" w:rsidP="002F2738">
    <w:pPr>
      <w:pStyle w:val="Header"/>
      <w:tabs>
        <w:tab w:val="clear" w:pos="9360"/>
        <w:tab w:val="right" w:pos="14310"/>
      </w:tabs>
      <w:jc w:val="right"/>
      <w:rPr>
        <w:sz w:val="20"/>
        <w:szCs w:val="20"/>
      </w:rPr>
    </w:pPr>
    <w:r>
      <w:t xml:space="preserve">                                                                                                                                                                                                                                                                                                                                                                </w:t>
    </w:r>
    <w:r>
      <w:rPr>
        <w:sz w:val="20"/>
        <w:szCs w:val="20"/>
      </w:rPr>
      <w:t>Attachment 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B89C6" w14:textId="00360334" w:rsidR="00BE5675" w:rsidRPr="00A61987" w:rsidRDefault="00BE5675" w:rsidP="1997C80E">
    <w:pPr>
      <w:pStyle w:val="Header"/>
      <w:rPr>
        <w:rFonts w:ascii="Arial" w:eastAsia="Arial" w:hAnsi="Arial" w:cs="Arial"/>
        <w:sz w:val="20"/>
        <w:szCs w:val="20"/>
      </w:rPr>
    </w:pPr>
    <w:r w:rsidRPr="1997C80E">
      <w:rPr>
        <w:rFonts w:ascii="Arial" w:eastAsia="Arial" w:hAnsi="Arial" w:cs="Arial"/>
        <w:sz w:val="20"/>
        <w:szCs w:val="20"/>
      </w:rPr>
      <w:t>Strand PD/TA                                                                                                                                                                                                                   March 12,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E8F7" w14:textId="289D1071" w:rsidR="00BE5675" w:rsidRPr="004E4CCB" w:rsidRDefault="00BE5675" w:rsidP="004E4C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FD2"/>
    <w:multiLevelType w:val="hybridMultilevel"/>
    <w:tmpl w:val="3D4A9B24"/>
    <w:lvl w:ilvl="0" w:tplc="7CB8127A">
      <w:start w:val="1"/>
      <w:numFmt w:val="upp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B78AF"/>
    <w:multiLevelType w:val="hybridMultilevel"/>
    <w:tmpl w:val="22822FF4"/>
    <w:lvl w:ilvl="0" w:tplc="54E8C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048DE"/>
    <w:multiLevelType w:val="hybridMultilevel"/>
    <w:tmpl w:val="A82E6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874B13"/>
    <w:multiLevelType w:val="hybridMultilevel"/>
    <w:tmpl w:val="8D12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F02BB"/>
    <w:multiLevelType w:val="hybridMultilevel"/>
    <w:tmpl w:val="6148A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C3102"/>
    <w:multiLevelType w:val="hybridMultilevel"/>
    <w:tmpl w:val="CE5E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3584F"/>
    <w:multiLevelType w:val="hybridMultilevel"/>
    <w:tmpl w:val="E566219E"/>
    <w:lvl w:ilvl="0" w:tplc="859E722A">
      <w:start w:val="6"/>
      <w:numFmt w:val="upperRoman"/>
      <w:lvlText w:val="%1."/>
      <w:lvlJc w:val="left"/>
      <w:pPr>
        <w:ind w:left="2610" w:hanging="720"/>
      </w:pPr>
      <w:rPr>
        <w:rFonts w:ascii="Arial" w:hAnsi="Arial" w:cs="Arial" w:hint="default"/>
        <w:b/>
      </w:rPr>
    </w:lvl>
    <w:lvl w:ilvl="1" w:tplc="F4CA751E">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40731"/>
    <w:multiLevelType w:val="hybridMultilevel"/>
    <w:tmpl w:val="F350D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60254"/>
    <w:multiLevelType w:val="hybridMultilevel"/>
    <w:tmpl w:val="0754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A4E02"/>
    <w:multiLevelType w:val="hybridMultilevel"/>
    <w:tmpl w:val="943C2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BC5FE1"/>
    <w:multiLevelType w:val="hybridMultilevel"/>
    <w:tmpl w:val="F7FC2210"/>
    <w:lvl w:ilvl="0" w:tplc="7CA8AD42">
      <w:start w:val="6"/>
      <w:numFmt w:val="upperRoman"/>
      <w:lvlText w:val="%1."/>
      <w:lvlJc w:val="left"/>
      <w:pPr>
        <w:ind w:left="72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62DEE"/>
    <w:multiLevelType w:val="hybridMultilevel"/>
    <w:tmpl w:val="D21AD19A"/>
    <w:lvl w:ilvl="0" w:tplc="04090015">
      <w:start w:val="1"/>
      <w:numFmt w:val="upperLetter"/>
      <w:lvlText w:val="%1."/>
      <w:lvlJc w:val="left"/>
      <w:pPr>
        <w:ind w:left="360" w:hanging="360"/>
      </w:pPr>
      <w:rPr>
        <w:rFonts w:hint="default"/>
        <w:b/>
      </w:rPr>
    </w:lvl>
    <w:lvl w:ilvl="1" w:tplc="BBAC5FAA">
      <w:start w:val="1"/>
      <w:numFmt w:val="decimal"/>
      <w:lvlText w:val="%2."/>
      <w:lvlJc w:val="left"/>
      <w:pPr>
        <w:ind w:left="1530" w:hanging="360"/>
      </w:pPr>
      <w:rPr>
        <w:rFonts w:asciiTheme="majorHAnsi" w:hAnsiTheme="majorHAnsi" w:cs="Arial" w:hint="default"/>
        <w:b/>
        <w:i w:val="0"/>
        <w:color w:val="auto"/>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CB7737"/>
    <w:multiLevelType w:val="hybridMultilevel"/>
    <w:tmpl w:val="87228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55F58"/>
    <w:multiLevelType w:val="hybridMultilevel"/>
    <w:tmpl w:val="2E3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D4ED6"/>
    <w:multiLevelType w:val="hybridMultilevel"/>
    <w:tmpl w:val="47BA42B2"/>
    <w:lvl w:ilvl="0" w:tplc="222C71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F632D"/>
    <w:multiLevelType w:val="hybridMultilevel"/>
    <w:tmpl w:val="81A4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D2405E"/>
    <w:multiLevelType w:val="hybridMultilevel"/>
    <w:tmpl w:val="77E05520"/>
    <w:lvl w:ilvl="0" w:tplc="D4BE3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540DCF"/>
    <w:multiLevelType w:val="hybridMultilevel"/>
    <w:tmpl w:val="C3EE30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552326"/>
    <w:multiLevelType w:val="hybridMultilevel"/>
    <w:tmpl w:val="C494EF28"/>
    <w:lvl w:ilvl="0" w:tplc="E44CEFA0">
      <w:start w:val="6"/>
      <w:numFmt w:val="upperLetter"/>
      <w:lvlText w:val="%1."/>
      <w:lvlJc w:val="left"/>
      <w:pPr>
        <w:ind w:left="1080" w:hanging="360"/>
      </w:pPr>
      <w:rPr>
        <w:rFonts w:hint="default"/>
        <w:b/>
        <w:i w:val="0"/>
      </w:rPr>
    </w:lvl>
    <w:lvl w:ilvl="1" w:tplc="9B581E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C25B47"/>
    <w:multiLevelType w:val="hybridMultilevel"/>
    <w:tmpl w:val="01E6492E"/>
    <w:lvl w:ilvl="0" w:tplc="54E8C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0A6BB1"/>
    <w:multiLevelType w:val="hybridMultilevel"/>
    <w:tmpl w:val="8160D196"/>
    <w:lvl w:ilvl="0" w:tplc="04090001">
      <w:start w:val="1"/>
      <w:numFmt w:val="bullet"/>
      <w:lvlText w:val=""/>
      <w:lvlJc w:val="left"/>
      <w:pPr>
        <w:ind w:left="402" w:hanging="360"/>
      </w:pPr>
      <w:rPr>
        <w:rFonts w:ascii="Symbol" w:hAnsi="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21">
    <w:nsid w:val="2B34278E"/>
    <w:multiLevelType w:val="hybridMultilevel"/>
    <w:tmpl w:val="6704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6629B6"/>
    <w:multiLevelType w:val="hybridMultilevel"/>
    <w:tmpl w:val="576E96F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CB3229"/>
    <w:multiLevelType w:val="hybridMultilevel"/>
    <w:tmpl w:val="06D45AE2"/>
    <w:lvl w:ilvl="0" w:tplc="3AD67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FB63AC"/>
    <w:multiLevelType w:val="hybridMultilevel"/>
    <w:tmpl w:val="2EAAC006"/>
    <w:lvl w:ilvl="0" w:tplc="3A2E6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7C3698"/>
    <w:multiLevelType w:val="hybridMultilevel"/>
    <w:tmpl w:val="22A6C3E8"/>
    <w:lvl w:ilvl="0" w:tplc="BAFA8DB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2F02C6"/>
    <w:multiLevelType w:val="hybridMultilevel"/>
    <w:tmpl w:val="F9E8D636"/>
    <w:lvl w:ilvl="0" w:tplc="A0A8E7B8">
      <w:start w:val="1"/>
      <w:numFmt w:val="upperRoman"/>
      <w:lvlText w:val="%1."/>
      <w:lvlJc w:val="left"/>
      <w:pPr>
        <w:ind w:left="720" w:hanging="720"/>
      </w:pPr>
      <w:rPr>
        <w:rFonts w:ascii="Arial" w:hAnsi="Arial" w:cs="Arial" w:hint="default"/>
        <w:b/>
      </w:rPr>
    </w:lvl>
    <w:lvl w:ilvl="1" w:tplc="04090019">
      <w:start w:val="1"/>
      <w:numFmt w:val="lowerLetter"/>
      <w:lvlText w:val="%2."/>
      <w:lvlJc w:val="left"/>
      <w:pPr>
        <w:ind w:left="360" w:hanging="360"/>
      </w:pPr>
    </w:lvl>
    <w:lvl w:ilvl="2" w:tplc="BED21462">
      <w:start w:val="1"/>
      <w:numFmt w:val="decimal"/>
      <w:lvlText w:val="%3."/>
      <w:lvlJc w:val="left"/>
      <w:pPr>
        <w:ind w:left="1980" w:hanging="360"/>
      </w:pPr>
      <w:rPr>
        <w:rFonts w:hint="default"/>
        <w:color w:val="FF000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1E14332"/>
    <w:multiLevelType w:val="hybridMultilevel"/>
    <w:tmpl w:val="D48A2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9E038A"/>
    <w:multiLevelType w:val="hybridMultilevel"/>
    <w:tmpl w:val="042A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B14B06"/>
    <w:multiLevelType w:val="hybridMultilevel"/>
    <w:tmpl w:val="E3248B12"/>
    <w:lvl w:ilvl="0" w:tplc="0C046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5C4A24"/>
    <w:multiLevelType w:val="hybridMultilevel"/>
    <w:tmpl w:val="371214BA"/>
    <w:lvl w:ilvl="0" w:tplc="9C283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9F4D8B"/>
    <w:multiLevelType w:val="hybridMultilevel"/>
    <w:tmpl w:val="321A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A47787"/>
    <w:multiLevelType w:val="hybridMultilevel"/>
    <w:tmpl w:val="2D8CC500"/>
    <w:lvl w:ilvl="0" w:tplc="2EBC30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B50644"/>
    <w:multiLevelType w:val="hybridMultilevel"/>
    <w:tmpl w:val="FA16BC5A"/>
    <w:lvl w:ilvl="0" w:tplc="9786552E">
      <w:start w:val="1"/>
      <w:numFmt w:val="decimal"/>
      <w:lvlText w:val="%1."/>
      <w:lvlJc w:val="left"/>
      <w:pPr>
        <w:ind w:left="2250" w:hanging="360"/>
      </w:pPr>
      <w:rPr>
        <w:rFonts w:ascii="Arial" w:hAnsi="Arial" w:cs="Arial" w:hint="default"/>
        <w:b w:val="0"/>
        <w:i w:val="0"/>
        <w:color w:val="auto"/>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413A1546"/>
    <w:multiLevelType w:val="hybridMultilevel"/>
    <w:tmpl w:val="B486156A"/>
    <w:lvl w:ilvl="0" w:tplc="E87A383A">
      <w:start w:val="2"/>
      <w:numFmt w:val="decimal"/>
      <w:lvlText w:val="%1."/>
      <w:lvlJc w:val="left"/>
      <w:pPr>
        <w:ind w:left="1530" w:hanging="360"/>
      </w:pPr>
      <w:rPr>
        <w:rFonts w:asciiTheme="majorHAnsi" w:hAnsiTheme="majorHAnsi" w:cs="Arial" w:hint="default"/>
        <w:b/>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AD1D1F"/>
    <w:multiLevelType w:val="hybridMultilevel"/>
    <w:tmpl w:val="944EFF1E"/>
    <w:lvl w:ilvl="0" w:tplc="DFD48924">
      <w:start w:val="1"/>
      <w:numFmt w:val="decimal"/>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F72D0C"/>
    <w:multiLevelType w:val="hybridMultilevel"/>
    <w:tmpl w:val="DE9C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745147"/>
    <w:multiLevelType w:val="hybridMultilevel"/>
    <w:tmpl w:val="B4A228FA"/>
    <w:lvl w:ilvl="0" w:tplc="3A2E6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4C635B"/>
    <w:multiLevelType w:val="hybridMultilevel"/>
    <w:tmpl w:val="D3DA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2562B3"/>
    <w:multiLevelType w:val="hybridMultilevel"/>
    <w:tmpl w:val="EED2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A75570"/>
    <w:multiLevelType w:val="hybridMultilevel"/>
    <w:tmpl w:val="FAF2D760"/>
    <w:lvl w:ilvl="0" w:tplc="AFD64BDC">
      <w:start w:val="2"/>
      <w:numFmt w:val="decimal"/>
      <w:lvlText w:val="%1."/>
      <w:lvlJc w:val="left"/>
      <w:pPr>
        <w:ind w:left="2250" w:hanging="360"/>
      </w:pPr>
      <w:rPr>
        <w:rFonts w:ascii="Arial" w:hAnsi="Arial" w:cs="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EA6B7E"/>
    <w:multiLevelType w:val="hybridMultilevel"/>
    <w:tmpl w:val="85604DEC"/>
    <w:lvl w:ilvl="0" w:tplc="C76E3AEE">
      <w:start w:val="1"/>
      <w:numFmt w:val="decimal"/>
      <w:lvlText w:val="%1."/>
      <w:lvlJc w:val="left"/>
      <w:pPr>
        <w:ind w:left="1530" w:hanging="360"/>
      </w:pPr>
      <w:rPr>
        <w:rFonts w:asciiTheme="majorHAnsi" w:hAnsiTheme="majorHAnsi"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98463D"/>
    <w:multiLevelType w:val="hybridMultilevel"/>
    <w:tmpl w:val="8740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3D0AAC"/>
    <w:multiLevelType w:val="hybridMultilevel"/>
    <w:tmpl w:val="C53ACA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0DC4529"/>
    <w:multiLevelType w:val="hybridMultilevel"/>
    <w:tmpl w:val="D60E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F051A6"/>
    <w:multiLevelType w:val="hybridMultilevel"/>
    <w:tmpl w:val="3B40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E45DF3"/>
    <w:multiLevelType w:val="hybridMultilevel"/>
    <w:tmpl w:val="559A5CCE"/>
    <w:lvl w:ilvl="0" w:tplc="B9742B64">
      <w:start w:val="1"/>
      <w:numFmt w:val="decimal"/>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4308E4"/>
    <w:multiLevelType w:val="hybridMultilevel"/>
    <w:tmpl w:val="A310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B34FA1"/>
    <w:multiLevelType w:val="hybridMultilevel"/>
    <w:tmpl w:val="8C34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1D6F62"/>
    <w:multiLevelType w:val="hybridMultilevel"/>
    <w:tmpl w:val="C8B0A2A4"/>
    <w:lvl w:ilvl="0" w:tplc="D71A85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F54BD2"/>
    <w:multiLevelType w:val="hybridMultilevel"/>
    <w:tmpl w:val="D4F0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95E22D8"/>
    <w:multiLevelType w:val="hybridMultilevel"/>
    <w:tmpl w:val="C05C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9A30227"/>
    <w:multiLevelType w:val="hybridMultilevel"/>
    <w:tmpl w:val="CD34D5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0A7BDC"/>
    <w:multiLevelType w:val="hybridMultilevel"/>
    <w:tmpl w:val="D8829176"/>
    <w:lvl w:ilvl="0" w:tplc="C16266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207E95"/>
    <w:multiLevelType w:val="hybridMultilevel"/>
    <w:tmpl w:val="B6E4DD6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5">
    <w:nsid w:val="6326019F"/>
    <w:multiLevelType w:val="hybridMultilevel"/>
    <w:tmpl w:val="98C8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CD1749"/>
    <w:multiLevelType w:val="hybridMultilevel"/>
    <w:tmpl w:val="2588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A3500A"/>
    <w:multiLevelType w:val="hybridMultilevel"/>
    <w:tmpl w:val="7938E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nsid w:val="6AA6424A"/>
    <w:multiLevelType w:val="hybridMultilevel"/>
    <w:tmpl w:val="8946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EB034B"/>
    <w:multiLevelType w:val="hybridMultilevel"/>
    <w:tmpl w:val="15C68A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0">
    <w:nsid w:val="6F44497C"/>
    <w:multiLevelType w:val="hybridMultilevel"/>
    <w:tmpl w:val="C834F2B4"/>
    <w:lvl w:ilvl="0" w:tplc="72FA3FFA">
      <w:start w:val="1"/>
      <w:numFmt w:val="upp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C648C6"/>
    <w:multiLevelType w:val="hybridMultilevel"/>
    <w:tmpl w:val="1368DFF6"/>
    <w:lvl w:ilvl="0" w:tplc="B0902208">
      <w:start w:val="1"/>
      <w:numFmt w:val="upp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914AB7"/>
    <w:multiLevelType w:val="hybridMultilevel"/>
    <w:tmpl w:val="589AA5FE"/>
    <w:lvl w:ilvl="0" w:tplc="0AF6C1E4">
      <w:start w:val="6"/>
      <w:numFmt w:val="upperLetter"/>
      <w:lvlText w:val="%1."/>
      <w:lvlJc w:val="left"/>
      <w:pPr>
        <w:ind w:left="1080" w:hanging="360"/>
      </w:pPr>
      <w:rPr>
        <w:rFonts w:hint="default"/>
        <w:b/>
        <w:i w:val="0"/>
      </w:rPr>
    </w:lvl>
    <w:lvl w:ilvl="1" w:tplc="9C8C1A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FF2C76"/>
    <w:multiLevelType w:val="hybridMultilevel"/>
    <w:tmpl w:val="8A462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422615"/>
    <w:multiLevelType w:val="multilevel"/>
    <w:tmpl w:val="C54C8B96"/>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5">
    <w:nsid w:val="75C13E90"/>
    <w:multiLevelType w:val="hybridMultilevel"/>
    <w:tmpl w:val="6AA495FE"/>
    <w:lvl w:ilvl="0" w:tplc="E0F84CF8">
      <w:start w:val="1"/>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AD16F1"/>
    <w:multiLevelType w:val="hybridMultilevel"/>
    <w:tmpl w:val="808A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6F15E2C"/>
    <w:multiLevelType w:val="hybridMultilevel"/>
    <w:tmpl w:val="FE5E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E65F0D"/>
    <w:multiLevelType w:val="hybridMultilevel"/>
    <w:tmpl w:val="9B7E9942"/>
    <w:lvl w:ilvl="0" w:tplc="54E8C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ED1A11"/>
    <w:multiLevelType w:val="hybridMultilevel"/>
    <w:tmpl w:val="67EA10D6"/>
    <w:lvl w:ilvl="0" w:tplc="54E8CFC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1"/>
  </w:num>
  <w:num w:numId="2">
    <w:abstractNumId w:val="43"/>
  </w:num>
  <w:num w:numId="3">
    <w:abstractNumId w:val="26"/>
  </w:num>
  <w:num w:numId="4">
    <w:abstractNumId w:val="0"/>
  </w:num>
  <w:num w:numId="5">
    <w:abstractNumId w:val="64"/>
  </w:num>
  <w:num w:numId="6">
    <w:abstractNumId w:val="22"/>
  </w:num>
  <w:num w:numId="7">
    <w:abstractNumId w:val="57"/>
  </w:num>
  <w:num w:numId="8">
    <w:abstractNumId w:val="61"/>
  </w:num>
  <w:num w:numId="9">
    <w:abstractNumId w:val="49"/>
  </w:num>
  <w:num w:numId="10">
    <w:abstractNumId w:val="62"/>
  </w:num>
  <w:num w:numId="11">
    <w:abstractNumId w:val="33"/>
  </w:num>
  <w:num w:numId="12">
    <w:abstractNumId w:val="10"/>
  </w:num>
  <w:num w:numId="13">
    <w:abstractNumId w:val="6"/>
  </w:num>
  <w:num w:numId="14">
    <w:abstractNumId w:val="60"/>
  </w:num>
  <w:num w:numId="15">
    <w:abstractNumId w:val="14"/>
  </w:num>
  <w:num w:numId="16">
    <w:abstractNumId w:val="18"/>
  </w:num>
  <w:num w:numId="17">
    <w:abstractNumId w:val="41"/>
  </w:num>
  <w:num w:numId="18">
    <w:abstractNumId w:val="9"/>
  </w:num>
  <w:num w:numId="19">
    <w:abstractNumId w:val="15"/>
  </w:num>
  <w:num w:numId="20">
    <w:abstractNumId w:val="66"/>
  </w:num>
  <w:num w:numId="21">
    <w:abstractNumId w:val="4"/>
  </w:num>
  <w:num w:numId="22">
    <w:abstractNumId w:val="3"/>
  </w:num>
  <w:num w:numId="23">
    <w:abstractNumId w:val="50"/>
  </w:num>
  <w:num w:numId="24">
    <w:abstractNumId w:val="55"/>
  </w:num>
  <w:num w:numId="25">
    <w:abstractNumId w:val="45"/>
  </w:num>
  <w:num w:numId="26">
    <w:abstractNumId w:val="54"/>
  </w:num>
  <w:num w:numId="27">
    <w:abstractNumId w:val="32"/>
  </w:num>
  <w:num w:numId="28">
    <w:abstractNumId w:val="39"/>
  </w:num>
  <w:num w:numId="29">
    <w:abstractNumId w:val="20"/>
  </w:num>
  <w:num w:numId="30">
    <w:abstractNumId w:val="5"/>
  </w:num>
  <w:num w:numId="31">
    <w:abstractNumId w:val="31"/>
  </w:num>
  <w:num w:numId="32">
    <w:abstractNumId w:val="56"/>
  </w:num>
  <w:num w:numId="33">
    <w:abstractNumId w:val="13"/>
  </w:num>
  <w:num w:numId="34">
    <w:abstractNumId w:val="17"/>
  </w:num>
  <w:num w:numId="35">
    <w:abstractNumId w:val="8"/>
  </w:num>
  <w:num w:numId="36">
    <w:abstractNumId w:val="2"/>
  </w:num>
  <w:num w:numId="37">
    <w:abstractNumId w:val="16"/>
  </w:num>
  <w:num w:numId="38">
    <w:abstractNumId w:val="23"/>
  </w:num>
  <w:num w:numId="39">
    <w:abstractNumId w:val="29"/>
  </w:num>
  <w:num w:numId="40">
    <w:abstractNumId w:val="24"/>
  </w:num>
  <w:num w:numId="41">
    <w:abstractNumId w:val="37"/>
  </w:num>
  <w:num w:numId="42">
    <w:abstractNumId w:val="40"/>
  </w:num>
  <w:num w:numId="43">
    <w:abstractNumId w:val="67"/>
  </w:num>
  <w:num w:numId="44">
    <w:abstractNumId w:val="36"/>
  </w:num>
  <w:num w:numId="45">
    <w:abstractNumId w:val="27"/>
  </w:num>
  <w:num w:numId="46">
    <w:abstractNumId w:val="38"/>
  </w:num>
  <w:num w:numId="47">
    <w:abstractNumId w:val="59"/>
  </w:num>
  <w:num w:numId="48">
    <w:abstractNumId w:val="48"/>
  </w:num>
  <w:num w:numId="49">
    <w:abstractNumId w:val="42"/>
  </w:num>
  <w:num w:numId="50">
    <w:abstractNumId w:val="47"/>
  </w:num>
  <w:num w:numId="51">
    <w:abstractNumId w:val="51"/>
  </w:num>
  <w:num w:numId="52">
    <w:abstractNumId w:val="12"/>
  </w:num>
  <w:num w:numId="53">
    <w:abstractNumId w:val="28"/>
  </w:num>
  <w:num w:numId="54">
    <w:abstractNumId w:val="52"/>
  </w:num>
  <w:num w:numId="55">
    <w:abstractNumId w:val="44"/>
  </w:num>
  <w:num w:numId="56">
    <w:abstractNumId w:val="21"/>
  </w:num>
  <w:num w:numId="57">
    <w:abstractNumId w:val="46"/>
  </w:num>
  <w:num w:numId="58">
    <w:abstractNumId w:val="53"/>
  </w:num>
  <w:num w:numId="59">
    <w:abstractNumId w:val="30"/>
  </w:num>
  <w:num w:numId="60">
    <w:abstractNumId w:val="25"/>
  </w:num>
  <w:num w:numId="61">
    <w:abstractNumId w:val="1"/>
  </w:num>
  <w:num w:numId="62">
    <w:abstractNumId w:val="19"/>
  </w:num>
  <w:num w:numId="63">
    <w:abstractNumId w:val="69"/>
  </w:num>
  <w:num w:numId="64">
    <w:abstractNumId w:val="68"/>
  </w:num>
  <w:num w:numId="65">
    <w:abstractNumId w:val="65"/>
  </w:num>
  <w:num w:numId="66">
    <w:abstractNumId w:val="34"/>
  </w:num>
  <w:num w:numId="67">
    <w:abstractNumId w:val="58"/>
  </w:num>
  <w:num w:numId="68">
    <w:abstractNumId w:val="35"/>
  </w:num>
  <w:num w:numId="69">
    <w:abstractNumId w:val="7"/>
  </w:num>
  <w:num w:numId="70">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0E"/>
    <w:rsid w:val="00005910"/>
    <w:rsid w:val="000119D6"/>
    <w:rsid w:val="00011B8F"/>
    <w:rsid w:val="000141CF"/>
    <w:rsid w:val="00015676"/>
    <w:rsid w:val="00016F3E"/>
    <w:rsid w:val="000171D6"/>
    <w:rsid w:val="00020C15"/>
    <w:rsid w:val="00021145"/>
    <w:rsid w:val="00021BF6"/>
    <w:rsid w:val="00022A83"/>
    <w:rsid w:val="00023C24"/>
    <w:rsid w:val="00025DD7"/>
    <w:rsid w:val="0002632B"/>
    <w:rsid w:val="0003119C"/>
    <w:rsid w:val="00031885"/>
    <w:rsid w:val="000326EB"/>
    <w:rsid w:val="00032947"/>
    <w:rsid w:val="00032B60"/>
    <w:rsid w:val="00034E48"/>
    <w:rsid w:val="00034FD3"/>
    <w:rsid w:val="00035E8D"/>
    <w:rsid w:val="00040195"/>
    <w:rsid w:val="0004163B"/>
    <w:rsid w:val="000437C6"/>
    <w:rsid w:val="00046978"/>
    <w:rsid w:val="0004741B"/>
    <w:rsid w:val="0004754B"/>
    <w:rsid w:val="00047DB8"/>
    <w:rsid w:val="0005072F"/>
    <w:rsid w:val="00052E67"/>
    <w:rsid w:val="00054545"/>
    <w:rsid w:val="0005598E"/>
    <w:rsid w:val="00055F9D"/>
    <w:rsid w:val="00057AD3"/>
    <w:rsid w:val="00060FDD"/>
    <w:rsid w:val="00062798"/>
    <w:rsid w:val="000630A2"/>
    <w:rsid w:val="00064E8A"/>
    <w:rsid w:val="00065145"/>
    <w:rsid w:val="00065455"/>
    <w:rsid w:val="00066B0D"/>
    <w:rsid w:val="00066C81"/>
    <w:rsid w:val="00067CE8"/>
    <w:rsid w:val="0007054B"/>
    <w:rsid w:val="000706D3"/>
    <w:rsid w:val="0007173F"/>
    <w:rsid w:val="00071BAE"/>
    <w:rsid w:val="0007263D"/>
    <w:rsid w:val="000754FF"/>
    <w:rsid w:val="00076394"/>
    <w:rsid w:val="000779DC"/>
    <w:rsid w:val="00081881"/>
    <w:rsid w:val="000825A6"/>
    <w:rsid w:val="000845C7"/>
    <w:rsid w:val="00084767"/>
    <w:rsid w:val="0008512E"/>
    <w:rsid w:val="000859E9"/>
    <w:rsid w:val="0008687B"/>
    <w:rsid w:val="00087B30"/>
    <w:rsid w:val="00091C5B"/>
    <w:rsid w:val="00091D26"/>
    <w:rsid w:val="00092181"/>
    <w:rsid w:val="000956E6"/>
    <w:rsid w:val="000962B7"/>
    <w:rsid w:val="000962EF"/>
    <w:rsid w:val="000969B3"/>
    <w:rsid w:val="00096DC7"/>
    <w:rsid w:val="000A27BA"/>
    <w:rsid w:val="000A3A8C"/>
    <w:rsid w:val="000A3B5D"/>
    <w:rsid w:val="000A4C38"/>
    <w:rsid w:val="000A75A2"/>
    <w:rsid w:val="000B16E5"/>
    <w:rsid w:val="000B3463"/>
    <w:rsid w:val="000B4F6B"/>
    <w:rsid w:val="000B65E8"/>
    <w:rsid w:val="000B6D25"/>
    <w:rsid w:val="000B7523"/>
    <w:rsid w:val="000B7DFF"/>
    <w:rsid w:val="000C0AD5"/>
    <w:rsid w:val="000C105D"/>
    <w:rsid w:val="000C1D1B"/>
    <w:rsid w:val="000C3123"/>
    <w:rsid w:val="000C35AA"/>
    <w:rsid w:val="000C59FC"/>
    <w:rsid w:val="000C75EC"/>
    <w:rsid w:val="000D37D0"/>
    <w:rsid w:val="000D4109"/>
    <w:rsid w:val="000D7D18"/>
    <w:rsid w:val="000E1B6F"/>
    <w:rsid w:val="000E321F"/>
    <w:rsid w:val="000E632A"/>
    <w:rsid w:val="000E6AED"/>
    <w:rsid w:val="000F0C4C"/>
    <w:rsid w:val="000F141C"/>
    <w:rsid w:val="000F1BEA"/>
    <w:rsid w:val="000F40E3"/>
    <w:rsid w:val="000F43C7"/>
    <w:rsid w:val="000F4B18"/>
    <w:rsid w:val="000F638B"/>
    <w:rsid w:val="000F7000"/>
    <w:rsid w:val="001008A1"/>
    <w:rsid w:val="0010128F"/>
    <w:rsid w:val="0010187C"/>
    <w:rsid w:val="00102298"/>
    <w:rsid w:val="00102345"/>
    <w:rsid w:val="00103D4B"/>
    <w:rsid w:val="001057A1"/>
    <w:rsid w:val="001063A1"/>
    <w:rsid w:val="00107F26"/>
    <w:rsid w:val="001100B1"/>
    <w:rsid w:val="00114322"/>
    <w:rsid w:val="00116882"/>
    <w:rsid w:val="00121A60"/>
    <w:rsid w:val="0012260D"/>
    <w:rsid w:val="00123121"/>
    <w:rsid w:val="00123AF6"/>
    <w:rsid w:val="001268F1"/>
    <w:rsid w:val="00126903"/>
    <w:rsid w:val="001274E6"/>
    <w:rsid w:val="00127587"/>
    <w:rsid w:val="001344EB"/>
    <w:rsid w:val="0013453A"/>
    <w:rsid w:val="00134936"/>
    <w:rsid w:val="00135E58"/>
    <w:rsid w:val="00137CCE"/>
    <w:rsid w:val="001402E0"/>
    <w:rsid w:val="00141D8B"/>
    <w:rsid w:val="00141F87"/>
    <w:rsid w:val="00143A6D"/>
    <w:rsid w:val="0015201B"/>
    <w:rsid w:val="00152AB2"/>
    <w:rsid w:val="00157667"/>
    <w:rsid w:val="001577D5"/>
    <w:rsid w:val="00157CE4"/>
    <w:rsid w:val="00161B3C"/>
    <w:rsid w:val="00161E37"/>
    <w:rsid w:val="00163095"/>
    <w:rsid w:val="001632C2"/>
    <w:rsid w:val="00164468"/>
    <w:rsid w:val="00164688"/>
    <w:rsid w:val="00164D5F"/>
    <w:rsid w:val="001657A0"/>
    <w:rsid w:val="0017053A"/>
    <w:rsid w:val="00174101"/>
    <w:rsid w:val="00176E75"/>
    <w:rsid w:val="00176FB3"/>
    <w:rsid w:val="001773FA"/>
    <w:rsid w:val="001807E8"/>
    <w:rsid w:val="00182497"/>
    <w:rsid w:val="0018468F"/>
    <w:rsid w:val="00184845"/>
    <w:rsid w:val="00184A5F"/>
    <w:rsid w:val="001902E7"/>
    <w:rsid w:val="00190E9C"/>
    <w:rsid w:val="00191ED6"/>
    <w:rsid w:val="001923CA"/>
    <w:rsid w:val="001925F0"/>
    <w:rsid w:val="0019295A"/>
    <w:rsid w:val="00194A04"/>
    <w:rsid w:val="001954DC"/>
    <w:rsid w:val="00196365"/>
    <w:rsid w:val="00196692"/>
    <w:rsid w:val="00196BCC"/>
    <w:rsid w:val="00197532"/>
    <w:rsid w:val="00197788"/>
    <w:rsid w:val="001A07AF"/>
    <w:rsid w:val="001A11C4"/>
    <w:rsid w:val="001A24AE"/>
    <w:rsid w:val="001A2E53"/>
    <w:rsid w:val="001A3069"/>
    <w:rsid w:val="001B27DF"/>
    <w:rsid w:val="001B2893"/>
    <w:rsid w:val="001B592A"/>
    <w:rsid w:val="001C32BF"/>
    <w:rsid w:val="001C46C1"/>
    <w:rsid w:val="001C4858"/>
    <w:rsid w:val="001C4D78"/>
    <w:rsid w:val="001D1A74"/>
    <w:rsid w:val="001D279E"/>
    <w:rsid w:val="001D3247"/>
    <w:rsid w:val="001D40BF"/>
    <w:rsid w:val="001D53DC"/>
    <w:rsid w:val="001D6E95"/>
    <w:rsid w:val="001E0C25"/>
    <w:rsid w:val="001E2C66"/>
    <w:rsid w:val="001E4AFE"/>
    <w:rsid w:val="001E54F2"/>
    <w:rsid w:val="001E60D0"/>
    <w:rsid w:val="001E696E"/>
    <w:rsid w:val="001E7C4B"/>
    <w:rsid w:val="001F0705"/>
    <w:rsid w:val="001F0784"/>
    <w:rsid w:val="001F1195"/>
    <w:rsid w:val="001F188A"/>
    <w:rsid w:val="001F61B2"/>
    <w:rsid w:val="001F66D1"/>
    <w:rsid w:val="001F7548"/>
    <w:rsid w:val="001F7612"/>
    <w:rsid w:val="00203105"/>
    <w:rsid w:val="00203B26"/>
    <w:rsid w:val="002047BF"/>
    <w:rsid w:val="00205323"/>
    <w:rsid w:val="002060D5"/>
    <w:rsid w:val="00207C1E"/>
    <w:rsid w:val="00210BD6"/>
    <w:rsid w:val="0021159A"/>
    <w:rsid w:val="002115AE"/>
    <w:rsid w:val="00217716"/>
    <w:rsid w:val="00217F0C"/>
    <w:rsid w:val="0022228C"/>
    <w:rsid w:val="002222E9"/>
    <w:rsid w:val="00222B4C"/>
    <w:rsid w:val="0022377D"/>
    <w:rsid w:val="002260B4"/>
    <w:rsid w:val="002266C1"/>
    <w:rsid w:val="00233D45"/>
    <w:rsid w:val="002342B2"/>
    <w:rsid w:val="00235032"/>
    <w:rsid w:val="002361E4"/>
    <w:rsid w:val="002401D6"/>
    <w:rsid w:val="00240EAD"/>
    <w:rsid w:val="00241196"/>
    <w:rsid w:val="00241E42"/>
    <w:rsid w:val="00250DB0"/>
    <w:rsid w:val="00252665"/>
    <w:rsid w:val="002529A1"/>
    <w:rsid w:val="002539A5"/>
    <w:rsid w:val="00253F85"/>
    <w:rsid w:val="002541F0"/>
    <w:rsid w:val="00255E54"/>
    <w:rsid w:val="00256B6A"/>
    <w:rsid w:val="0025769F"/>
    <w:rsid w:val="00264D04"/>
    <w:rsid w:val="0026592C"/>
    <w:rsid w:val="00266F00"/>
    <w:rsid w:val="00270269"/>
    <w:rsid w:val="0027146F"/>
    <w:rsid w:val="0027300E"/>
    <w:rsid w:val="00277D87"/>
    <w:rsid w:val="0028100E"/>
    <w:rsid w:val="00283A08"/>
    <w:rsid w:val="002846FB"/>
    <w:rsid w:val="00285AA2"/>
    <w:rsid w:val="00290D6D"/>
    <w:rsid w:val="002910B9"/>
    <w:rsid w:val="002934E8"/>
    <w:rsid w:val="002938AA"/>
    <w:rsid w:val="00297777"/>
    <w:rsid w:val="002A33CA"/>
    <w:rsid w:val="002A6344"/>
    <w:rsid w:val="002A674E"/>
    <w:rsid w:val="002A71DF"/>
    <w:rsid w:val="002B060A"/>
    <w:rsid w:val="002B136F"/>
    <w:rsid w:val="002B1FAE"/>
    <w:rsid w:val="002B40F7"/>
    <w:rsid w:val="002B4D49"/>
    <w:rsid w:val="002B5CBB"/>
    <w:rsid w:val="002B754A"/>
    <w:rsid w:val="002B7A35"/>
    <w:rsid w:val="002C14F9"/>
    <w:rsid w:val="002C1C57"/>
    <w:rsid w:val="002C1FE6"/>
    <w:rsid w:val="002C362A"/>
    <w:rsid w:val="002C3A18"/>
    <w:rsid w:val="002D04D9"/>
    <w:rsid w:val="002D1258"/>
    <w:rsid w:val="002D2479"/>
    <w:rsid w:val="002D2CA0"/>
    <w:rsid w:val="002D3AA8"/>
    <w:rsid w:val="002D477B"/>
    <w:rsid w:val="002D544E"/>
    <w:rsid w:val="002E072B"/>
    <w:rsid w:val="002E0F49"/>
    <w:rsid w:val="002E347F"/>
    <w:rsid w:val="002E5958"/>
    <w:rsid w:val="002E6288"/>
    <w:rsid w:val="002E7126"/>
    <w:rsid w:val="002E7E46"/>
    <w:rsid w:val="002F043C"/>
    <w:rsid w:val="002F2738"/>
    <w:rsid w:val="002F2BA2"/>
    <w:rsid w:val="002F55BF"/>
    <w:rsid w:val="002F6662"/>
    <w:rsid w:val="002F71AE"/>
    <w:rsid w:val="00301829"/>
    <w:rsid w:val="00304A50"/>
    <w:rsid w:val="0030502A"/>
    <w:rsid w:val="003068DE"/>
    <w:rsid w:val="00307384"/>
    <w:rsid w:val="00310C86"/>
    <w:rsid w:val="003134DC"/>
    <w:rsid w:val="00313511"/>
    <w:rsid w:val="003148F7"/>
    <w:rsid w:val="00316323"/>
    <w:rsid w:val="00316F4E"/>
    <w:rsid w:val="00317AEF"/>
    <w:rsid w:val="003219BC"/>
    <w:rsid w:val="00321AAC"/>
    <w:rsid w:val="00322556"/>
    <w:rsid w:val="00322645"/>
    <w:rsid w:val="00323E8E"/>
    <w:rsid w:val="00323F29"/>
    <w:rsid w:val="00325E5C"/>
    <w:rsid w:val="00326966"/>
    <w:rsid w:val="00330D63"/>
    <w:rsid w:val="00331D1B"/>
    <w:rsid w:val="00332126"/>
    <w:rsid w:val="00332167"/>
    <w:rsid w:val="00333F10"/>
    <w:rsid w:val="00334A00"/>
    <w:rsid w:val="00337F47"/>
    <w:rsid w:val="003402CF"/>
    <w:rsid w:val="00344F29"/>
    <w:rsid w:val="00345C62"/>
    <w:rsid w:val="00346ADD"/>
    <w:rsid w:val="003513A3"/>
    <w:rsid w:val="003519CC"/>
    <w:rsid w:val="003526B2"/>
    <w:rsid w:val="00352AD2"/>
    <w:rsid w:val="0035457E"/>
    <w:rsid w:val="00356297"/>
    <w:rsid w:val="00356427"/>
    <w:rsid w:val="0036322F"/>
    <w:rsid w:val="0036446A"/>
    <w:rsid w:val="003660EE"/>
    <w:rsid w:val="00367EB1"/>
    <w:rsid w:val="00371E90"/>
    <w:rsid w:val="0038090F"/>
    <w:rsid w:val="00380E36"/>
    <w:rsid w:val="00381AD5"/>
    <w:rsid w:val="00383A4F"/>
    <w:rsid w:val="00383C12"/>
    <w:rsid w:val="00385675"/>
    <w:rsid w:val="00385905"/>
    <w:rsid w:val="00385BCC"/>
    <w:rsid w:val="00385C6F"/>
    <w:rsid w:val="0038685D"/>
    <w:rsid w:val="00390A3E"/>
    <w:rsid w:val="00390A97"/>
    <w:rsid w:val="00392818"/>
    <w:rsid w:val="003932D1"/>
    <w:rsid w:val="003942D8"/>
    <w:rsid w:val="0039487E"/>
    <w:rsid w:val="00397EA1"/>
    <w:rsid w:val="003A45A6"/>
    <w:rsid w:val="003A4C51"/>
    <w:rsid w:val="003A4E96"/>
    <w:rsid w:val="003A6439"/>
    <w:rsid w:val="003B20ED"/>
    <w:rsid w:val="003B20F9"/>
    <w:rsid w:val="003B7561"/>
    <w:rsid w:val="003C1C0E"/>
    <w:rsid w:val="003C329F"/>
    <w:rsid w:val="003C58F9"/>
    <w:rsid w:val="003C7EF9"/>
    <w:rsid w:val="003D04E3"/>
    <w:rsid w:val="003D4D61"/>
    <w:rsid w:val="003D4E70"/>
    <w:rsid w:val="003D5DCF"/>
    <w:rsid w:val="003D652B"/>
    <w:rsid w:val="003D77D5"/>
    <w:rsid w:val="003E24F5"/>
    <w:rsid w:val="003E3925"/>
    <w:rsid w:val="003E478B"/>
    <w:rsid w:val="003E4BC1"/>
    <w:rsid w:val="003E782D"/>
    <w:rsid w:val="003F2B5E"/>
    <w:rsid w:val="003F2C4F"/>
    <w:rsid w:val="003F2C8F"/>
    <w:rsid w:val="003F2D82"/>
    <w:rsid w:val="003F432C"/>
    <w:rsid w:val="00401F5C"/>
    <w:rsid w:val="0040233A"/>
    <w:rsid w:val="00402E3C"/>
    <w:rsid w:val="00403151"/>
    <w:rsid w:val="00403D3D"/>
    <w:rsid w:val="00404939"/>
    <w:rsid w:val="0040720B"/>
    <w:rsid w:val="004108D6"/>
    <w:rsid w:val="00411218"/>
    <w:rsid w:val="00411269"/>
    <w:rsid w:val="00411B8F"/>
    <w:rsid w:val="00415692"/>
    <w:rsid w:val="00420236"/>
    <w:rsid w:val="00420926"/>
    <w:rsid w:val="00420F49"/>
    <w:rsid w:val="00420FF6"/>
    <w:rsid w:val="00421B3F"/>
    <w:rsid w:val="00422BAE"/>
    <w:rsid w:val="00422C79"/>
    <w:rsid w:val="00426736"/>
    <w:rsid w:val="004277D6"/>
    <w:rsid w:val="00432AEF"/>
    <w:rsid w:val="00434B08"/>
    <w:rsid w:val="004404A8"/>
    <w:rsid w:val="0044054F"/>
    <w:rsid w:val="00440649"/>
    <w:rsid w:val="0044232E"/>
    <w:rsid w:val="00442903"/>
    <w:rsid w:val="00445642"/>
    <w:rsid w:val="004468F3"/>
    <w:rsid w:val="00446D24"/>
    <w:rsid w:val="00447E3B"/>
    <w:rsid w:val="004546BB"/>
    <w:rsid w:val="00460C05"/>
    <w:rsid w:val="004617C2"/>
    <w:rsid w:val="00464B54"/>
    <w:rsid w:val="00464EE3"/>
    <w:rsid w:val="00467496"/>
    <w:rsid w:val="00470B77"/>
    <w:rsid w:val="00472179"/>
    <w:rsid w:val="004722DE"/>
    <w:rsid w:val="00472C0F"/>
    <w:rsid w:val="00473842"/>
    <w:rsid w:val="00474CCA"/>
    <w:rsid w:val="00476712"/>
    <w:rsid w:val="00477764"/>
    <w:rsid w:val="00477BC6"/>
    <w:rsid w:val="00484B4E"/>
    <w:rsid w:val="00485B51"/>
    <w:rsid w:val="00487309"/>
    <w:rsid w:val="00490B8A"/>
    <w:rsid w:val="004939BF"/>
    <w:rsid w:val="004955DC"/>
    <w:rsid w:val="00495942"/>
    <w:rsid w:val="00495BB1"/>
    <w:rsid w:val="00495DC5"/>
    <w:rsid w:val="00496911"/>
    <w:rsid w:val="004972AF"/>
    <w:rsid w:val="004A005C"/>
    <w:rsid w:val="004A24B3"/>
    <w:rsid w:val="004A6EB9"/>
    <w:rsid w:val="004A76F4"/>
    <w:rsid w:val="004B0D85"/>
    <w:rsid w:val="004B3C90"/>
    <w:rsid w:val="004B4F40"/>
    <w:rsid w:val="004C0D25"/>
    <w:rsid w:val="004C1411"/>
    <w:rsid w:val="004C1A91"/>
    <w:rsid w:val="004C221A"/>
    <w:rsid w:val="004C2A00"/>
    <w:rsid w:val="004C4887"/>
    <w:rsid w:val="004C5509"/>
    <w:rsid w:val="004C6F39"/>
    <w:rsid w:val="004D21DF"/>
    <w:rsid w:val="004D267E"/>
    <w:rsid w:val="004D72FF"/>
    <w:rsid w:val="004E1D27"/>
    <w:rsid w:val="004E33EB"/>
    <w:rsid w:val="004E3C19"/>
    <w:rsid w:val="004E4CCB"/>
    <w:rsid w:val="004E69C4"/>
    <w:rsid w:val="004E74EF"/>
    <w:rsid w:val="004E7FE7"/>
    <w:rsid w:val="004F06B1"/>
    <w:rsid w:val="004F2D26"/>
    <w:rsid w:val="004F6025"/>
    <w:rsid w:val="004F7446"/>
    <w:rsid w:val="004F77D9"/>
    <w:rsid w:val="005004A4"/>
    <w:rsid w:val="00503236"/>
    <w:rsid w:val="00503A21"/>
    <w:rsid w:val="00503C72"/>
    <w:rsid w:val="0051222B"/>
    <w:rsid w:val="005127FA"/>
    <w:rsid w:val="0051448B"/>
    <w:rsid w:val="0051662D"/>
    <w:rsid w:val="00517ECE"/>
    <w:rsid w:val="00520357"/>
    <w:rsid w:val="00520CC6"/>
    <w:rsid w:val="005215D2"/>
    <w:rsid w:val="00523247"/>
    <w:rsid w:val="00525F6D"/>
    <w:rsid w:val="00532506"/>
    <w:rsid w:val="005330BF"/>
    <w:rsid w:val="00534273"/>
    <w:rsid w:val="00534B3D"/>
    <w:rsid w:val="00535999"/>
    <w:rsid w:val="00535C59"/>
    <w:rsid w:val="00535DF3"/>
    <w:rsid w:val="00537121"/>
    <w:rsid w:val="0054117A"/>
    <w:rsid w:val="0054140B"/>
    <w:rsid w:val="00541D60"/>
    <w:rsid w:val="00543D29"/>
    <w:rsid w:val="005444E2"/>
    <w:rsid w:val="00545FBA"/>
    <w:rsid w:val="00546247"/>
    <w:rsid w:val="00546C61"/>
    <w:rsid w:val="00546FF8"/>
    <w:rsid w:val="00550A54"/>
    <w:rsid w:val="00551364"/>
    <w:rsid w:val="005515E4"/>
    <w:rsid w:val="0055277E"/>
    <w:rsid w:val="0055306E"/>
    <w:rsid w:val="00555C8E"/>
    <w:rsid w:val="0055693F"/>
    <w:rsid w:val="00557EC8"/>
    <w:rsid w:val="00557F70"/>
    <w:rsid w:val="0056016F"/>
    <w:rsid w:val="0056127B"/>
    <w:rsid w:val="00562025"/>
    <w:rsid w:val="005620E2"/>
    <w:rsid w:val="00564AC0"/>
    <w:rsid w:val="00567A23"/>
    <w:rsid w:val="00571768"/>
    <w:rsid w:val="0057292C"/>
    <w:rsid w:val="00574447"/>
    <w:rsid w:val="00577B3E"/>
    <w:rsid w:val="00580DCC"/>
    <w:rsid w:val="00581DFE"/>
    <w:rsid w:val="00582B78"/>
    <w:rsid w:val="0058423F"/>
    <w:rsid w:val="005852DD"/>
    <w:rsid w:val="00587EC2"/>
    <w:rsid w:val="005900B2"/>
    <w:rsid w:val="00592EE5"/>
    <w:rsid w:val="0059341D"/>
    <w:rsid w:val="00593766"/>
    <w:rsid w:val="005941D0"/>
    <w:rsid w:val="0059457B"/>
    <w:rsid w:val="00596273"/>
    <w:rsid w:val="00597801"/>
    <w:rsid w:val="005979E6"/>
    <w:rsid w:val="005A03F9"/>
    <w:rsid w:val="005A22D0"/>
    <w:rsid w:val="005A46E7"/>
    <w:rsid w:val="005A6732"/>
    <w:rsid w:val="005A6B4C"/>
    <w:rsid w:val="005A7B00"/>
    <w:rsid w:val="005A7CD4"/>
    <w:rsid w:val="005A7FC8"/>
    <w:rsid w:val="005B0EFE"/>
    <w:rsid w:val="005B1C15"/>
    <w:rsid w:val="005B281B"/>
    <w:rsid w:val="005B3033"/>
    <w:rsid w:val="005C20C5"/>
    <w:rsid w:val="005C4763"/>
    <w:rsid w:val="005C5B3C"/>
    <w:rsid w:val="005C5E35"/>
    <w:rsid w:val="005C6939"/>
    <w:rsid w:val="005D53F5"/>
    <w:rsid w:val="005D5B85"/>
    <w:rsid w:val="005D6084"/>
    <w:rsid w:val="005E0D5A"/>
    <w:rsid w:val="005E468C"/>
    <w:rsid w:val="005E55B6"/>
    <w:rsid w:val="005E58E4"/>
    <w:rsid w:val="005E5F21"/>
    <w:rsid w:val="005E7928"/>
    <w:rsid w:val="005E7942"/>
    <w:rsid w:val="005F28E7"/>
    <w:rsid w:val="005F308E"/>
    <w:rsid w:val="005F3206"/>
    <w:rsid w:val="005F34A0"/>
    <w:rsid w:val="005F669B"/>
    <w:rsid w:val="006007DA"/>
    <w:rsid w:val="00600DD6"/>
    <w:rsid w:val="0060216C"/>
    <w:rsid w:val="00602C1A"/>
    <w:rsid w:val="00611CFE"/>
    <w:rsid w:val="00611DE7"/>
    <w:rsid w:val="00616AF9"/>
    <w:rsid w:val="0062142F"/>
    <w:rsid w:val="00624862"/>
    <w:rsid w:val="0063019A"/>
    <w:rsid w:val="00630395"/>
    <w:rsid w:val="00631EF1"/>
    <w:rsid w:val="00632985"/>
    <w:rsid w:val="006338CD"/>
    <w:rsid w:val="00633D3E"/>
    <w:rsid w:val="00634D62"/>
    <w:rsid w:val="006363CB"/>
    <w:rsid w:val="00636A51"/>
    <w:rsid w:val="0064097E"/>
    <w:rsid w:val="00641E5C"/>
    <w:rsid w:val="0064223A"/>
    <w:rsid w:val="0064315C"/>
    <w:rsid w:val="006431B0"/>
    <w:rsid w:val="006438CF"/>
    <w:rsid w:val="00645EA4"/>
    <w:rsid w:val="00651D92"/>
    <w:rsid w:val="00652E7B"/>
    <w:rsid w:val="00653784"/>
    <w:rsid w:val="00654864"/>
    <w:rsid w:val="00654BD9"/>
    <w:rsid w:val="0065557B"/>
    <w:rsid w:val="00655824"/>
    <w:rsid w:val="00656FC7"/>
    <w:rsid w:val="00660618"/>
    <w:rsid w:val="00661E9D"/>
    <w:rsid w:val="0066467B"/>
    <w:rsid w:val="00664FEA"/>
    <w:rsid w:val="006658AE"/>
    <w:rsid w:val="00670F42"/>
    <w:rsid w:val="006711E2"/>
    <w:rsid w:val="00675304"/>
    <w:rsid w:val="006814E1"/>
    <w:rsid w:val="00682545"/>
    <w:rsid w:val="006833E9"/>
    <w:rsid w:val="00686806"/>
    <w:rsid w:val="006868FA"/>
    <w:rsid w:val="00693DDC"/>
    <w:rsid w:val="00694AF2"/>
    <w:rsid w:val="006970D6"/>
    <w:rsid w:val="006977DD"/>
    <w:rsid w:val="006A0D65"/>
    <w:rsid w:val="006A209D"/>
    <w:rsid w:val="006A2146"/>
    <w:rsid w:val="006A2572"/>
    <w:rsid w:val="006A4EF6"/>
    <w:rsid w:val="006A5EB7"/>
    <w:rsid w:val="006A6CBA"/>
    <w:rsid w:val="006A6FA9"/>
    <w:rsid w:val="006A7B8A"/>
    <w:rsid w:val="006B0C75"/>
    <w:rsid w:val="006B175A"/>
    <w:rsid w:val="006B3030"/>
    <w:rsid w:val="006B3A3A"/>
    <w:rsid w:val="006B4E3D"/>
    <w:rsid w:val="006B6975"/>
    <w:rsid w:val="006B7FE3"/>
    <w:rsid w:val="006C1FCF"/>
    <w:rsid w:val="006C4444"/>
    <w:rsid w:val="006C4469"/>
    <w:rsid w:val="006C5109"/>
    <w:rsid w:val="006C59E5"/>
    <w:rsid w:val="006C6C21"/>
    <w:rsid w:val="006C6E30"/>
    <w:rsid w:val="006C7C20"/>
    <w:rsid w:val="006D2616"/>
    <w:rsid w:val="006D394C"/>
    <w:rsid w:val="006D60F3"/>
    <w:rsid w:val="006D65F0"/>
    <w:rsid w:val="006E0466"/>
    <w:rsid w:val="006E06AA"/>
    <w:rsid w:val="006E0DA6"/>
    <w:rsid w:val="006E1EB8"/>
    <w:rsid w:val="006E2BD8"/>
    <w:rsid w:val="006E3E37"/>
    <w:rsid w:val="006E52AF"/>
    <w:rsid w:val="006E7A8B"/>
    <w:rsid w:val="006F0F24"/>
    <w:rsid w:val="006F2E08"/>
    <w:rsid w:val="006F3AE5"/>
    <w:rsid w:val="006F629C"/>
    <w:rsid w:val="006F6755"/>
    <w:rsid w:val="00707538"/>
    <w:rsid w:val="007106A9"/>
    <w:rsid w:val="00715D13"/>
    <w:rsid w:val="0071610F"/>
    <w:rsid w:val="00717E07"/>
    <w:rsid w:val="00721167"/>
    <w:rsid w:val="007225CF"/>
    <w:rsid w:val="00725B6D"/>
    <w:rsid w:val="007269C2"/>
    <w:rsid w:val="00726C0D"/>
    <w:rsid w:val="0072708E"/>
    <w:rsid w:val="00727BEE"/>
    <w:rsid w:val="00727EC6"/>
    <w:rsid w:val="0073163E"/>
    <w:rsid w:val="0073350B"/>
    <w:rsid w:val="00733CC7"/>
    <w:rsid w:val="007343FD"/>
    <w:rsid w:val="0073492D"/>
    <w:rsid w:val="00737561"/>
    <w:rsid w:val="0073770E"/>
    <w:rsid w:val="00742264"/>
    <w:rsid w:val="007437DB"/>
    <w:rsid w:val="00744EC4"/>
    <w:rsid w:val="00745E91"/>
    <w:rsid w:val="00747742"/>
    <w:rsid w:val="0075154A"/>
    <w:rsid w:val="00755AB3"/>
    <w:rsid w:val="0075615D"/>
    <w:rsid w:val="00756C8F"/>
    <w:rsid w:val="00757790"/>
    <w:rsid w:val="00760814"/>
    <w:rsid w:val="007619AB"/>
    <w:rsid w:val="00761A01"/>
    <w:rsid w:val="007630CF"/>
    <w:rsid w:val="00763FB9"/>
    <w:rsid w:val="007653E9"/>
    <w:rsid w:val="00767088"/>
    <w:rsid w:val="00767B99"/>
    <w:rsid w:val="00770A0D"/>
    <w:rsid w:val="0077232A"/>
    <w:rsid w:val="00775367"/>
    <w:rsid w:val="00781C3F"/>
    <w:rsid w:val="00782210"/>
    <w:rsid w:val="00782B62"/>
    <w:rsid w:val="00782E77"/>
    <w:rsid w:val="00783493"/>
    <w:rsid w:val="00783781"/>
    <w:rsid w:val="00783ED4"/>
    <w:rsid w:val="00784F1D"/>
    <w:rsid w:val="00785EE6"/>
    <w:rsid w:val="00787FD2"/>
    <w:rsid w:val="00790BC2"/>
    <w:rsid w:val="00791946"/>
    <w:rsid w:val="00791F88"/>
    <w:rsid w:val="00792D58"/>
    <w:rsid w:val="00793017"/>
    <w:rsid w:val="007948E6"/>
    <w:rsid w:val="00794C21"/>
    <w:rsid w:val="00795389"/>
    <w:rsid w:val="00796DDF"/>
    <w:rsid w:val="00797909"/>
    <w:rsid w:val="007A0102"/>
    <w:rsid w:val="007A1007"/>
    <w:rsid w:val="007A1FC1"/>
    <w:rsid w:val="007A224C"/>
    <w:rsid w:val="007A53CA"/>
    <w:rsid w:val="007A5FA4"/>
    <w:rsid w:val="007B1E27"/>
    <w:rsid w:val="007B3896"/>
    <w:rsid w:val="007B4001"/>
    <w:rsid w:val="007B50A1"/>
    <w:rsid w:val="007B78BF"/>
    <w:rsid w:val="007B7A90"/>
    <w:rsid w:val="007C435C"/>
    <w:rsid w:val="007C455F"/>
    <w:rsid w:val="007C50EA"/>
    <w:rsid w:val="007D5748"/>
    <w:rsid w:val="007D59C9"/>
    <w:rsid w:val="007D5BF8"/>
    <w:rsid w:val="007D674F"/>
    <w:rsid w:val="007D6C97"/>
    <w:rsid w:val="007E020E"/>
    <w:rsid w:val="007E11F1"/>
    <w:rsid w:val="007E292E"/>
    <w:rsid w:val="007E2F09"/>
    <w:rsid w:val="007E376B"/>
    <w:rsid w:val="007F0078"/>
    <w:rsid w:val="007F0313"/>
    <w:rsid w:val="007F04E6"/>
    <w:rsid w:val="007F189A"/>
    <w:rsid w:val="007F1D35"/>
    <w:rsid w:val="007F2778"/>
    <w:rsid w:val="007F27CC"/>
    <w:rsid w:val="007F3BA7"/>
    <w:rsid w:val="007F3F5C"/>
    <w:rsid w:val="007F4DC2"/>
    <w:rsid w:val="007F4F4D"/>
    <w:rsid w:val="007F4F6D"/>
    <w:rsid w:val="007F6A62"/>
    <w:rsid w:val="007F7717"/>
    <w:rsid w:val="008048C1"/>
    <w:rsid w:val="00804C0D"/>
    <w:rsid w:val="00805EBD"/>
    <w:rsid w:val="008071F0"/>
    <w:rsid w:val="008074FD"/>
    <w:rsid w:val="00810BE4"/>
    <w:rsid w:val="00811C94"/>
    <w:rsid w:val="0081223C"/>
    <w:rsid w:val="00816B4C"/>
    <w:rsid w:val="00816F70"/>
    <w:rsid w:val="00820477"/>
    <w:rsid w:val="00820CDA"/>
    <w:rsid w:val="00820E8A"/>
    <w:rsid w:val="0082175B"/>
    <w:rsid w:val="00821E6E"/>
    <w:rsid w:val="00823D84"/>
    <w:rsid w:val="008243D7"/>
    <w:rsid w:val="00825025"/>
    <w:rsid w:val="00826763"/>
    <w:rsid w:val="00833314"/>
    <w:rsid w:val="00835A6E"/>
    <w:rsid w:val="00836D3A"/>
    <w:rsid w:val="00837DD7"/>
    <w:rsid w:val="0084229F"/>
    <w:rsid w:val="008429CB"/>
    <w:rsid w:val="00843CF7"/>
    <w:rsid w:val="00846124"/>
    <w:rsid w:val="00846512"/>
    <w:rsid w:val="0085093B"/>
    <w:rsid w:val="0085293E"/>
    <w:rsid w:val="00853415"/>
    <w:rsid w:val="0085412F"/>
    <w:rsid w:val="008615E4"/>
    <w:rsid w:val="00862F8B"/>
    <w:rsid w:val="00866586"/>
    <w:rsid w:val="00866CAF"/>
    <w:rsid w:val="0087000B"/>
    <w:rsid w:val="00870D31"/>
    <w:rsid w:val="008713BD"/>
    <w:rsid w:val="00872143"/>
    <w:rsid w:val="00872A22"/>
    <w:rsid w:val="008732C1"/>
    <w:rsid w:val="008732D4"/>
    <w:rsid w:val="008746B2"/>
    <w:rsid w:val="008807A6"/>
    <w:rsid w:val="00881419"/>
    <w:rsid w:val="008828CD"/>
    <w:rsid w:val="00883A83"/>
    <w:rsid w:val="0088524C"/>
    <w:rsid w:val="008876C5"/>
    <w:rsid w:val="00887F75"/>
    <w:rsid w:val="00890A5B"/>
    <w:rsid w:val="0089339F"/>
    <w:rsid w:val="008948DD"/>
    <w:rsid w:val="00894DAC"/>
    <w:rsid w:val="00895F01"/>
    <w:rsid w:val="008A3AF9"/>
    <w:rsid w:val="008A72FA"/>
    <w:rsid w:val="008B1CC0"/>
    <w:rsid w:val="008B28B3"/>
    <w:rsid w:val="008B304C"/>
    <w:rsid w:val="008B611C"/>
    <w:rsid w:val="008B6B67"/>
    <w:rsid w:val="008B6D61"/>
    <w:rsid w:val="008B783D"/>
    <w:rsid w:val="008B7ECE"/>
    <w:rsid w:val="008B7F62"/>
    <w:rsid w:val="008C0457"/>
    <w:rsid w:val="008C0F56"/>
    <w:rsid w:val="008C33C9"/>
    <w:rsid w:val="008C41B2"/>
    <w:rsid w:val="008C724E"/>
    <w:rsid w:val="008C7822"/>
    <w:rsid w:val="008D0361"/>
    <w:rsid w:val="008D2443"/>
    <w:rsid w:val="008D26E9"/>
    <w:rsid w:val="008D6290"/>
    <w:rsid w:val="008D7C6A"/>
    <w:rsid w:val="008E2477"/>
    <w:rsid w:val="008E26FE"/>
    <w:rsid w:val="008E4564"/>
    <w:rsid w:val="008F0696"/>
    <w:rsid w:val="008F078C"/>
    <w:rsid w:val="008F36E7"/>
    <w:rsid w:val="008F378D"/>
    <w:rsid w:val="009002FF"/>
    <w:rsid w:val="009003EF"/>
    <w:rsid w:val="009011F7"/>
    <w:rsid w:val="00902DED"/>
    <w:rsid w:val="00905E0E"/>
    <w:rsid w:val="0091109F"/>
    <w:rsid w:val="00913353"/>
    <w:rsid w:val="0091456C"/>
    <w:rsid w:val="009149CB"/>
    <w:rsid w:val="0091529E"/>
    <w:rsid w:val="00915E5D"/>
    <w:rsid w:val="00915F10"/>
    <w:rsid w:val="00921477"/>
    <w:rsid w:val="00921A6B"/>
    <w:rsid w:val="00921F62"/>
    <w:rsid w:val="00922AD2"/>
    <w:rsid w:val="00927B03"/>
    <w:rsid w:val="0093280C"/>
    <w:rsid w:val="009350D4"/>
    <w:rsid w:val="00940733"/>
    <w:rsid w:val="00941280"/>
    <w:rsid w:val="009426BF"/>
    <w:rsid w:val="009503F1"/>
    <w:rsid w:val="00951FD4"/>
    <w:rsid w:val="009528B5"/>
    <w:rsid w:val="00952ACF"/>
    <w:rsid w:val="00953635"/>
    <w:rsid w:val="00953B90"/>
    <w:rsid w:val="00956162"/>
    <w:rsid w:val="009562C4"/>
    <w:rsid w:val="009567C3"/>
    <w:rsid w:val="00957858"/>
    <w:rsid w:val="00965A2D"/>
    <w:rsid w:val="00971002"/>
    <w:rsid w:val="00973CF0"/>
    <w:rsid w:val="00974108"/>
    <w:rsid w:val="009742B3"/>
    <w:rsid w:val="00976DD8"/>
    <w:rsid w:val="009770A3"/>
    <w:rsid w:val="00977922"/>
    <w:rsid w:val="00982B51"/>
    <w:rsid w:val="00983166"/>
    <w:rsid w:val="00984E48"/>
    <w:rsid w:val="00990FB4"/>
    <w:rsid w:val="00991386"/>
    <w:rsid w:val="00993DAF"/>
    <w:rsid w:val="009A00CF"/>
    <w:rsid w:val="009A1A70"/>
    <w:rsid w:val="009A52A3"/>
    <w:rsid w:val="009A5744"/>
    <w:rsid w:val="009A790B"/>
    <w:rsid w:val="009A7AB9"/>
    <w:rsid w:val="009A7DDB"/>
    <w:rsid w:val="009B05FC"/>
    <w:rsid w:val="009B2ECF"/>
    <w:rsid w:val="009B353A"/>
    <w:rsid w:val="009B39C1"/>
    <w:rsid w:val="009B5804"/>
    <w:rsid w:val="009B658D"/>
    <w:rsid w:val="009B67B0"/>
    <w:rsid w:val="009B6E7C"/>
    <w:rsid w:val="009B7CB7"/>
    <w:rsid w:val="009C2E17"/>
    <w:rsid w:val="009C2F16"/>
    <w:rsid w:val="009C46CE"/>
    <w:rsid w:val="009C556A"/>
    <w:rsid w:val="009C6B2F"/>
    <w:rsid w:val="009D2080"/>
    <w:rsid w:val="009D2C1B"/>
    <w:rsid w:val="009D5D9C"/>
    <w:rsid w:val="009D6B22"/>
    <w:rsid w:val="009D7164"/>
    <w:rsid w:val="009D74C4"/>
    <w:rsid w:val="009E1D9A"/>
    <w:rsid w:val="009E1FFF"/>
    <w:rsid w:val="009E3412"/>
    <w:rsid w:val="009E3A29"/>
    <w:rsid w:val="009E412F"/>
    <w:rsid w:val="009E6A5E"/>
    <w:rsid w:val="009E7EC8"/>
    <w:rsid w:val="009F1590"/>
    <w:rsid w:val="00A0005F"/>
    <w:rsid w:val="00A000BF"/>
    <w:rsid w:val="00A003D6"/>
    <w:rsid w:val="00A00A59"/>
    <w:rsid w:val="00A0127C"/>
    <w:rsid w:val="00A01D94"/>
    <w:rsid w:val="00A01FC3"/>
    <w:rsid w:val="00A036A1"/>
    <w:rsid w:val="00A048E9"/>
    <w:rsid w:val="00A04A57"/>
    <w:rsid w:val="00A0667F"/>
    <w:rsid w:val="00A06AEF"/>
    <w:rsid w:val="00A1029C"/>
    <w:rsid w:val="00A12D6A"/>
    <w:rsid w:val="00A14570"/>
    <w:rsid w:val="00A14956"/>
    <w:rsid w:val="00A20A0D"/>
    <w:rsid w:val="00A21BF8"/>
    <w:rsid w:val="00A227AF"/>
    <w:rsid w:val="00A22846"/>
    <w:rsid w:val="00A22FA1"/>
    <w:rsid w:val="00A23F8B"/>
    <w:rsid w:val="00A267CE"/>
    <w:rsid w:val="00A33397"/>
    <w:rsid w:val="00A34B0A"/>
    <w:rsid w:val="00A34BA9"/>
    <w:rsid w:val="00A35BA7"/>
    <w:rsid w:val="00A36A79"/>
    <w:rsid w:val="00A4030F"/>
    <w:rsid w:val="00A409B6"/>
    <w:rsid w:val="00A40E8A"/>
    <w:rsid w:val="00A41717"/>
    <w:rsid w:val="00A43889"/>
    <w:rsid w:val="00A45612"/>
    <w:rsid w:val="00A46DB4"/>
    <w:rsid w:val="00A50BE0"/>
    <w:rsid w:val="00A514A6"/>
    <w:rsid w:val="00A52E5E"/>
    <w:rsid w:val="00A54929"/>
    <w:rsid w:val="00A567B4"/>
    <w:rsid w:val="00A56BC0"/>
    <w:rsid w:val="00A56C4B"/>
    <w:rsid w:val="00A611CB"/>
    <w:rsid w:val="00A61987"/>
    <w:rsid w:val="00A6329E"/>
    <w:rsid w:val="00A6689A"/>
    <w:rsid w:val="00A674F8"/>
    <w:rsid w:val="00A67BA8"/>
    <w:rsid w:val="00A70AE1"/>
    <w:rsid w:val="00A72C70"/>
    <w:rsid w:val="00A72DB2"/>
    <w:rsid w:val="00A73234"/>
    <w:rsid w:val="00A74B28"/>
    <w:rsid w:val="00A7724B"/>
    <w:rsid w:val="00A7759A"/>
    <w:rsid w:val="00A82692"/>
    <w:rsid w:val="00A852D3"/>
    <w:rsid w:val="00A86CEF"/>
    <w:rsid w:val="00A905AF"/>
    <w:rsid w:val="00A9066C"/>
    <w:rsid w:val="00A94EF6"/>
    <w:rsid w:val="00A96247"/>
    <w:rsid w:val="00AA1F39"/>
    <w:rsid w:val="00AA22B9"/>
    <w:rsid w:val="00AA281B"/>
    <w:rsid w:val="00AA3C16"/>
    <w:rsid w:val="00AA4070"/>
    <w:rsid w:val="00AA45F3"/>
    <w:rsid w:val="00AA6684"/>
    <w:rsid w:val="00AB0E19"/>
    <w:rsid w:val="00AB26CE"/>
    <w:rsid w:val="00AB5094"/>
    <w:rsid w:val="00AB5570"/>
    <w:rsid w:val="00AB5BA7"/>
    <w:rsid w:val="00AB5C79"/>
    <w:rsid w:val="00AC35B3"/>
    <w:rsid w:val="00AC3C74"/>
    <w:rsid w:val="00AC580C"/>
    <w:rsid w:val="00AC5895"/>
    <w:rsid w:val="00AC6BFB"/>
    <w:rsid w:val="00AD0ACF"/>
    <w:rsid w:val="00AD1BED"/>
    <w:rsid w:val="00AD4E07"/>
    <w:rsid w:val="00AD5352"/>
    <w:rsid w:val="00AD6EDD"/>
    <w:rsid w:val="00AE0549"/>
    <w:rsid w:val="00AE1AA2"/>
    <w:rsid w:val="00AE1BB1"/>
    <w:rsid w:val="00AE2B92"/>
    <w:rsid w:val="00AE3974"/>
    <w:rsid w:val="00AE5EFC"/>
    <w:rsid w:val="00AE6F13"/>
    <w:rsid w:val="00AF1345"/>
    <w:rsid w:val="00AF1640"/>
    <w:rsid w:val="00AF3F42"/>
    <w:rsid w:val="00AF525D"/>
    <w:rsid w:val="00AF6262"/>
    <w:rsid w:val="00AF72D2"/>
    <w:rsid w:val="00AF7A4D"/>
    <w:rsid w:val="00B008E0"/>
    <w:rsid w:val="00B019F4"/>
    <w:rsid w:val="00B02711"/>
    <w:rsid w:val="00B0335C"/>
    <w:rsid w:val="00B04300"/>
    <w:rsid w:val="00B07205"/>
    <w:rsid w:val="00B0767F"/>
    <w:rsid w:val="00B07FFE"/>
    <w:rsid w:val="00B1139E"/>
    <w:rsid w:val="00B133A4"/>
    <w:rsid w:val="00B13719"/>
    <w:rsid w:val="00B1472D"/>
    <w:rsid w:val="00B14A7D"/>
    <w:rsid w:val="00B1589C"/>
    <w:rsid w:val="00B15F5B"/>
    <w:rsid w:val="00B226FD"/>
    <w:rsid w:val="00B22CAA"/>
    <w:rsid w:val="00B23395"/>
    <w:rsid w:val="00B30694"/>
    <w:rsid w:val="00B333B2"/>
    <w:rsid w:val="00B34B5B"/>
    <w:rsid w:val="00B37B60"/>
    <w:rsid w:val="00B400C8"/>
    <w:rsid w:val="00B402DA"/>
    <w:rsid w:val="00B4257F"/>
    <w:rsid w:val="00B43C50"/>
    <w:rsid w:val="00B447E8"/>
    <w:rsid w:val="00B451CD"/>
    <w:rsid w:val="00B46242"/>
    <w:rsid w:val="00B46295"/>
    <w:rsid w:val="00B514A6"/>
    <w:rsid w:val="00B51724"/>
    <w:rsid w:val="00B51AE6"/>
    <w:rsid w:val="00B52D67"/>
    <w:rsid w:val="00B536AD"/>
    <w:rsid w:val="00B5389A"/>
    <w:rsid w:val="00B54CF6"/>
    <w:rsid w:val="00B57587"/>
    <w:rsid w:val="00B61561"/>
    <w:rsid w:val="00B63087"/>
    <w:rsid w:val="00B64043"/>
    <w:rsid w:val="00B641A9"/>
    <w:rsid w:val="00B67A6D"/>
    <w:rsid w:val="00B70E6F"/>
    <w:rsid w:val="00B714A5"/>
    <w:rsid w:val="00B74049"/>
    <w:rsid w:val="00B75C03"/>
    <w:rsid w:val="00B766C3"/>
    <w:rsid w:val="00B809DC"/>
    <w:rsid w:val="00B81375"/>
    <w:rsid w:val="00B81996"/>
    <w:rsid w:val="00B8368B"/>
    <w:rsid w:val="00B84790"/>
    <w:rsid w:val="00B852E4"/>
    <w:rsid w:val="00B85FF3"/>
    <w:rsid w:val="00B865DE"/>
    <w:rsid w:val="00B87D36"/>
    <w:rsid w:val="00B91370"/>
    <w:rsid w:val="00B915AD"/>
    <w:rsid w:val="00BA4A83"/>
    <w:rsid w:val="00BA4C21"/>
    <w:rsid w:val="00BA5082"/>
    <w:rsid w:val="00BA5BFD"/>
    <w:rsid w:val="00BB08C4"/>
    <w:rsid w:val="00BB0CD8"/>
    <w:rsid w:val="00BB20EC"/>
    <w:rsid w:val="00BB37D5"/>
    <w:rsid w:val="00BB4533"/>
    <w:rsid w:val="00BB4D22"/>
    <w:rsid w:val="00BB6B2A"/>
    <w:rsid w:val="00BB6E7D"/>
    <w:rsid w:val="00BC1217"/>
    <w:rsid w:val="00BC29CE"/>
    <w:rsid w:val="00BC4B09"/>
    <w:rsid w:val="00BD0882"/>
    <w:rsid w:val="00BD259C"/>
    <w:rsid w:val="00BD5799"/>
    <w:rsid w:val="00BD5C61"/>
    <w:rsid w:val="00BD6FAD"/>
    <w:rsid w:val="00BE1310"/>
    <w:rsid w:val="00BE2C2F"/>
    <w:rsid w:val="00BE4434"/>
    <w:rsid w:val="00BE4E08"/>
    <w:rsid w:val="00BE5675"/>
    <w:rsid w:val="00BE76F4"/>
    <w:rsid w:val="00BF1B00"/>
    <w:rsid w:val="00BF1F22"/>
    <w:rsid w:val="00BF59B1"/>
    <w:rsid w:val="00BF7B79"/>
    <w:rsid w:val="00C0238E"/>
    <w:rsid w:val="00C03646"/>
    <w:rsid w:val="00C04554"/>
    <w:rsid w:val="00C053EC"/>
    <w:rsid w:val="00C05E5E"/>
    <w:rsid w:val="00C10FEA"/>
    <w:rsid w:val="00C1143F"/>
    <w:rsid w:val="00C11B72"/>
    <w:rsid w:val="00C12028"/>
    <w:rsid w:val="00C126A5"/>
    <w:rsid w:val="00C12937"/>
    <w:rsid w:val="00C14E74"/>
    <w:rsid w:val="00C16CAA"/>
    <w:rsid w:val="00C16DBA"/>
    <w:rsid w:val="00C17343"/>
    <w:rsid w:val="00C216C2"/>
    <w:rsid w:val="00C229AF"/>
    <w:rsid w:val="00C22BDA"/>
    <w:rsid w:val="00C236C7"/>
    <w:rsid w:val="00C24851"/>
    <w:rsid w:val="00C27C5A"/>
    <w:rsid w:val="00C30758"/>
    <w:rsid w:val="00C323F1"/>
    <w:rsid w:val="00C33D4C"/>
    <w:rsid w:val="00C35F9E"/>
    <w:rsid w:val="00C36E7D"/>
    <w:rsid w:val="00C37A4D"/>
    <w:rsid w:val="00C40F54"/>
    <w:rsid w:val="00C421C0"/>
    <w:rsid w:val="00C46E61"/>
    <w:rsid w:val="00C474C9"/>
    <w:rsid w:val="00C479DF"/>
    <w:rsid w:val="00C50B92"/>
    <w:rsid w:val="00C516BB"/>
    <w:rsid w:val="00C52103"/>
    <w:rsid w:val="00C53C24"/>
    <w:rsid w:val="00C55CBE"/>
    <w:rsid w:val="00C56216"/>
    <w:rsid w:val="00C56D15"/>
    <w:rsid w:val="00C57C6D"/>
    <w:rsid w:val="00C57EB6"/>
    <w:rsid w:val="00C61D2C"/>
    <w:rsid w:val="00C629B6"/>
    <w:rsid w:val="00C62A45"/>
    <w:rsid w:val="00C6484B"/>
    <w:rsid w:val="00C672EF"/>
    <w:rsid w:val="00C67DE4"/>
    <w:rsid w:val="00C72E19"/>
    <w:rsid w:val="00C75D7C"/>
    <w:rsid w:val="00C810F2"/>
    <w:rsid w:val="00C812C3"/>
    <w:rsid w:val="00C82362"/>
    <w:rsid w:val="00C831EF"/>
    <w:rsid w:val="00C8494D"/>
    <w:rsid w:val="00C86182"/>
    <w:rsid w:val="00C911C7"/>
    <w:rsid w:val="00C92B54"/>
    <w:rsid w:val="00C93658"/>
    <w:rsid w:val="00C93A0A"/>
    <w:rsid w:val="00C97AB1"/>
    <w:rsid w:val="00CA133E"/>
    <w:rsid w:val="00CA1691"/>
    <w:rsid w:val="00CA3C01"/>
    <w:rsid w:val="00CA78BA"/>
    <w:rsid w:val="00CA7AE8"/>
    <w:rsid w:val="00CB1236"/>
    <w:rsid w:val="00CB593F"/>
    <w:rsid w:val="00CB5F08"/>
    <w:rsid w:val="00CB6B4A"/>
    <w:rsid w:val="00CB7058"/>
    <w:rsid w:val="00CC1DD0"/>
    <w:rsid w:val="00CC1E65"/>
    <w:rsid w:val="00CC2270"/>
    <w:rsid w:val="00CC28F2"/>
    <w:rsid w:val="00CC456D"/>
    <w:rsid w:val="00CC52BC"/>
    <w:rsid w:val="00CC61AB"/>
    <w:rsid w:val="00CC74FA"/>
    <w:rsid w:val="00CC7E39"/>
    <w:rsid w:val="00CD1523"/>
    <w:rsid w:val="00CD1D0A"/>
    <w:rsid w:val="00CD67B5"/>
    <w:rsid w:val="00CE00FD"/>
    <w:rsid w:val="00CE1F15"/>
    <w:rsid w:val="00CE33B8"/>
    <w:rsid w:val="00CE3F96"/>
    <w:rsid w:val="00CE63C7"/>
    <w:rsid w:val="00CE68AC"/>
    <w:rsid w:val="00CE69BB"/>
    <w:rsid w:val="00CE7D27"/>
    <w:rsid w:val="00CF04E2"/>
    <w:rsid w:val="00CF09AC"/>
    <w:rsid w:val="00CF22EE"/>
    <w:rsid w:val="00CF2535"/>
    <w:rsid w:val="00CF2B46"/>
    <w:rsid w:val="00CF3CF5"/>
    <w:rsid w:val="00D00E66"/>
    <w:rsid w:val="00D07867"/>
    <w:rsid w:val="00D11463"/>
    <w:rsid w:val="00D13FE1"/>
    <w:rsid w:val="00D1465E"/>
    <w:rsid w:val="00D14C38"/>
    <w:rsid w:val="00D15C19"/>
    <w:rsid w:val="00D22A10"/>
    <w:rsid w:val="00D23057"/>
    <w:rsid w:val="00D235D2"/>
    <w:rsid w:val="00D24770"/>
    <w:rsid w:val="00D24CC7"/>
    <w:rsid w:val="00D25796"/>
    <w:rsid w:val="00D26FC0"/>
    <w:rsid w:val="00D30B20"/>
    <w:rsid w:val="00D31CA4"/>
    <w:rsid w:val="00D3426C"/>
    <w:rsid w:val="00D36E21"/>
    <w:rsid w:val="00D36E5E"/>
    <w:rsid w:val="00D42727"/>
    <w:rsid w:val="00D427F2"/>
    <w:rsid w:val="00D43629"/>
    <w:rsid w:val="00D448E2"/>
    <w:rsid w:val="00D44B6E"/>
    <w:rsid w:val="00D44F92"/>
    <w:rsid w:val="00D45C3C"/>
    <w:rsid w:val="00D52936"/>
    <w:rsid w:val="00D54336"/>
    <w:rsid w:val="00D55AC7"/>
    <w:rsid w:val="00D576C0"/>
    <w:rsid w:val="00D57F57"/>
    <w:rsid w:val="00D602AC"/>
    <w:rsid w:val="00D61210"/>
    <w:rsid w:val="00D62986"/>
    <w:rsid w:val="00D62F56"/>
    <w:rsid w:val="00D632C1"/>
    <w:rsid w:val="00D64431"/>
    <w:rsid w:val="00D64DDE"/>
    <w:rsid w:val="00D64FEE"/>
    <w:rsid w:val="00D65B10"/>
    <w:rsid w:val="00D66047"/>
    <w:rsid w:val="00D673F2"/>
    <w:rsid w:val="00D702EC"/>
    <w:rsid w:val="00D72893"/>
    <w:rsid w:val="00D73722"/>
    <w:rsid w:val="00D74DCF"/>
    <w:rsid w:val="00D75FBF"/>
    <w:rsid w:val="00D762EE"/>
    <w:rsid w:val="00D823E1"/>
    <w:rsid w:val="00D84233"/>
    <w:rsid w:val="00D84446"/>
    <w:rsid w:val="00D84895"/>
    <w:rsid w:val="00D87449"/>
    <w:rsid w:val="00D914F7"/>
    <w:rsid w:val="00D92785"/>
    <w:rsid w:val="00D93839"/>
    <w:rsid w:val="00D93F8B"/>
    <w:rsid w:val="00D945F3"/>
    <w:rsid w:val="00D94A40"/>
    <w:rsid w:val="00D94B33"/>
    <w:rsid w:val="00D94DE8"/>
    <w:rsid w:val="00D976D7"/>
    <w:rsid w:val="00DA16F4"/>
    <w:rsid w:val="00DA2344"/>
    <w:rsid w:val="00DA2CB7"/>
    <w:rsid w:val="00DA354E"/>
    <w:rsid w:val="00DA3C80"/>
    <w:rsid w:val="00DA4412"/>
    <w:rsid w:val="00DA4C16"/>
    <w:rsid w:val="00DA5537"/>
    <w:rsid w:val="00DA55F4"/>
    <w:rsid w:val="00DA5E96"/>
    <w:rsid w:val="00DA6928"/>
    <w:rsid w:val="00DA6937"/>
    <w:rsid w:val="00DA6BF4"/>
    <w:rsid w:val="00DB012F"/>
    <w:rsid w:val="00DB213F"/>
    <w:rsid w:val="00DB459B"/>
    <w:rsid w:val="00DB489E"/>
    <w:rsid w:val="00DB6574"/>
    <w:rsid w:val="00DB7203"/>
    <w:rsid w:val="00DB7A03"/>
    <w:rsid w:val="00DC0C43"/>
    <w:rsid w:val="00DC11EA"/>
    <w:rsid w:val="00DC322B"/>
    <w:rsid w:val="00DC3A34"/>
    <w:rsid w:val="00DC5167"/>
    <w:rsid w:val="00DC75A1"/>
    <w:rsid w:val="00DD183A"/>
    <w:rsid w:val="00DD1BB8"/>
    <w:rsid w:val="00DD3107"/>
    <w:rsid w:val="00DD3349"/>
    <w:rsid w:val="00DD48AC"/>
    <w:rsid w:val="00DD5330"/>
    <w:rsid w:val="00DD55CC"/>
    <w:rsid w:val="00DD5D9D"/>
    <w:rsid w:val="00DD7591"/>
    <w:rsid w:val="00DE2177"/>
    <w:rsid w:val="00DE4289"/>
    <w:rsid w:val="00DE68C8"/>
    <w:rsid w:val="00DE6B89"/>
    <w:rsid w:val="00DE7508"/>
    <w:rsid w:val="00DF02D3"/>
    <w:rsid w:val="00DF15A2"/>
    <w:rsid w:val="00DF1D0F"/>
    <w:rsid w:val="00DF1F09"/>
    <w:rsid w:val="00DF31A3"/>
    <w:rsid w:val="00DF411E"/>
    <w:rsid w:val="00DF4548"/>
    <w:rsid w:val="00DF781C"/>
    <w:rsid w:val="00E019F9"/>
    <w:rsid w:val="00E04BC1"/>
    <w:rsid w:val="00E0686F"/>
    <w:rsid w:val="00E073C6"/>
    <w:rsid w:val="00E07F5C"/>
    <w:rsid w:val="00E10122"/>
    <w:rsid w:val="00E133EC"/>
    <w:rsid w:val="00E1367A"/>
    <w:rsid w:val="00E14042"/>
    <w:rsid w:val="00E14473"/>
    <w:rsid w:val="00E16073"/>
    <w:rsid w:val="00E16E1D"/>
    <w:rsid w:val="00E21F16"/>
    <w:rsid w:val="00E22C62"/>
    <w:rsid w:val="00E24B41"/>
    <w:rsid w:val="00E25080"/>
    <w:rsid w:val="00E27064"/>
    <w:rsid w:val="00E32A7A"/>
    <w:rsid w:val="00E32B57"/>
    <w:rsid w:val="00E3465B"/>
    <w:rsid w:val="00E346E5"/>
    <w:rsid w:val="00E35087"/>
    <w:rsid w:val="00E35836"/>
    <w:rsid w:val="00E36122"/>
    <w:rsid w:val="00E40FF5"/>
    <w:rsid w:val="00E42EA8"/>
    <w:rsid w:val="00E456AC"/>
    <w:rsid w:val="00E45D61"/>
    <w:rsid w:val="00E46520"/>
    <w:rsid w:val="00E46B24"/>
    <w:rsid w:val="00E46CDF"/>
    <w:rsid w:val="00E506B5"/>
    <w:rsid w:val="00E514D4"/>
    <w:rsid w:val="00E52B8F"/>
    <w:rsid w:val="00E5463C"/>
    <w:rsid w:val="00E547BB"/>
    <w:rsid w:val="00E55459"/>
    <w:rsid w:val="00E56BAE"/>
    <w:rsid w:val="00E616C9"/>
    <w:rsid w:val="00E654E2"/>
    <w:rsid w:val="00E65B24"/>
    <w:rsid w:val="00E65C34"/>
    <w:rsid w:val="00E67BFC"/>
    <w:rsid w:val="00E67C0D"/>
    <w:rsid w:val="00E71B0B"/>
    <w:rsid w:val="00E73D7D"/>
    <w:rsid w:val="00E74394"/>
    <w:rsid w:val="00E75DAF"/>
    <w:rsid w:val="00E7676B"/>
    <w:rsid w:val="00E8035B"/>
    <w:rsid w:val="00E822E0"/>
    <w:rsid w:val="00E82E80"/>
    <w:rsid w:val="00E84495"/>
    <w:rsid w:val="00E85A0C"/>
    <w:rsid w:val="00E86780"/>
    <w:rsid w:val="00E91BC9"/>
    <w:rsid w:val="00E95BF2"/>
    <w:rsid w:val="00E971F2"/>
    <w:rsid w:val="00EA195D"/>
    <w:rsid w:val="00EA36C4"/>
    <w:rsid w:val="00EA4B40"/>
    <w:rsid w:val="00EA57C8"/>
    <w:rsid w:val="00EA5C79"/>
    <w:rsid w:val="00EA6F6C"/>
    <w:rsid w:val="00EB0CE0"/>
    <w:rsid w:val="00EB38E3"/>
    <w:rsid w:val="00EB45C2"/>
    <w:rsid w:val="00EB488C"/>
    <w:rsid w:val="00EB51F4"/>
    <w:rsid w:val="00EB719D"/>
    <w:rsid w:val="00EC05A9"/>
    <w:rsid w:val="00EC0975"/>
    <w:rsid w:val="00EC0BB9"/>
    <w:rsid w:val="00EC1063"/>
    <w:rsid w:val="00EC168D"/>
    <w:rsid w:val="00EC2468"/>
    <w:rsid w:val="00EC407C"/>
    <w:rsid w:val="00EC4534"/>
    <w:rsid w:val="00EC4DDB"/>
    <w:rsid w:val="00EC53AF"/>
    <w:rsid w:val="00EC53F3"/>
    <w:rsid w:val="00EC62D9"/>
    <w:rsid w:val="00EC72F2"/>
    <w:rsid w:val="00EC742B"/>
    <w:rsid w:val="00EC7AF4"/>
    <w:rsid w:val="00ED0F2A"/>
    <w:rsid w:val="00ED178E"/>
    <w:rsid w:val="00ED3185"/>
    <w:rsid w:val="00EE0214"/>
    <w:rsid w:val="00EE49E9"/>
    <w:rsid w:val="00EE4ED7"/>
    <w:rsid w:val="00EF132F"/>
    <w:rsid w:val="00EF3796"/>
    <w:rsid w:val="00EF4388"/>
    <w:rsid w:val="00EF49E7"/>
    <w:rsid w:val="00EF52B2"/>
    <w:rsid w:val="00EF5EFE"/>
    <w:rsid w:val="00EF691F"/>
    <w:rsid w:val="00EF7AD1"/>
    <w:rsid w:val="00EF7F74"/>
    <w:rsid w:val="00EF7FB7"/>
    <w:rsid w:val="00F00A57"/>
    <w:rsid w:val="00F00C97"/>
    <w:rsid w:val="00F03E8E"/>
    <w:rsid w:val="00F05B74"/>
    <w:rsid w:val="00F06F50"/>
    <w:rsid w:val="00F10798"/>
    <w:rsid w:val="00F1285A"/>
    <w:rsid w:val="00F13D11"/>
    <w:rsid w:val="00F15AB1"/>
    <w:rsid w:val="00F1674C"/>
    <w:rsid w:val="00F16D84"/>
    <w:rsid w:val="00F17027"/>
    <w:rsid w:val="00F17137"/>
    <w:rsid w:val="00F178E8"/>
    <w:rsid w:val="00F208BB"/>
    <w:rsid w:val="00F21C31"/>
    <w:rsid w:val="00F22846"/>
    <w:rsid w:val="00F23123"/>
    <w:rsid w:val="00F236D1"/>
    <w:rsid w:val="00F25907"/>
    <w:rsid w:val="00F25B16"/>
    <w:rsid w:val="00F268D6"/>
    <w:rsid w:val="00F26CAE"/>
    <w:rsid w:val="00F317AC"/>
    <w:rsid w:val="00F31EC4"/>
    <w:rsid w:val="00F34F17"/>
    <w:rsid w:val="00F3534D"/>
    <w:rsid w:val="00F37DA0"/>
    <w:rsid w:val="00F415AA"/>
    <w:rsid w:val="00F439C3"/>
    <w:rsid w:val="00F43C4F"/>
    <w:rsid w:val="00F443E7"/>
    <w:rsid w:val="00F44F6A"/>
    <w:rsid w:val="00F462F5"/>
    <w:rsid w:val="00F52AD8"/>
    <w:rsid w:val="00F55639"/>
    <w:rsid w:val="00F56FFC"/>
    <w:rsid w:val="00F57DB1"/>
    <w:rsid w:val="00F60278"/>
    <w:rsid w:val="00F606AE"/>
    <w:rsid w:val="00F62E77"/>
    <w:rsid w:val="00F63A88"/>
    <w:rsid w:val="00F6433F"/>
    <w:rsid w:val="00F64457"/>
    <w:rsid w:val="00F651A4"/>
    <w:rsid w:val="00F706DB"/>
    <w:rsid w:val="00F710F3"/>
    <w:rsid w:val="00F7385D"/>
    <w:rsid w:val="00F77FC2"/>
    <w:rsid w:val="00F800DE"/>
    <w:rsid w:val="00F810EF"/>
    <w:rsid w:val="00F853E8"/>
    <w:rsid w:val="00F862C3"/>
    <w:rsid w:val="00F92CE2"/>
    <w:rsid w:val="00F93835"/>
    <w:rsid w:val="00F939FB"/>
    <w:rsid w:val="00F94AA2"/>
    <w:rsid w:val="00F96CEF"/>
    <w:rsid w:val="00FA0808"/>
    <w:rsid w:val="00FA16E3"/>
    <w:rsid w:val="00FA1805"/>
    <w:rsid w:val="00FA2093"/>
    <w:rsid w:val="00FA2CB6"/>
    <w:rsid w:val="00FA513D"/>
    <w:rsid w:val="00FA7CA7"/>
    <w:rsid w:val="00FB2928"/>
    <w:rsid w:val="00FB4D49"/>
    <w:rsid w:val="00FB4F46"/>
    <w:rsid w:val="00FB712A"/>
    <w:rsid w:val="00FB75CF"/>
    <w:rsid w:val="00FC027D"/>
    <w:rsid w:val="00FC228A"/>
    <w:rsid w:val="00FC3A02"/>
    <w:rsid w:val="00FC3C8B"/>
    <w:rsid w:val="00FC6C4D"/>
    <w:rsid w:val="00FC7767"/>
    <w:rsid w:val="00FD39AA"/>
    <w:rsid w:val="00FD49E9"/>
    <w:rsid w:val="00FD60E0"/>
    <w:rsid w:val="00FE0834"/>
    <w:rsid w:val="00FE1735"/>
    <w:rsid w:val="00FE25C0"/>
    <w:rsid w:val="00FE2AB8"/>
    <w:rsid w:val="00FE43B6"/>
    <w:rsid w:val="00FE4E4A"/>
    <w:rsid w:val="00FE72FE"/>
    <w:rsid w:val="00FE74A1"/>
    <w:rsid w:val="00FF1D53"/>
    <w:rsid w:val="00FF6471"/>
    <w:rsid w:val="00FF6EFC"/>
    <w:rsid w:val="034EA672"/>
    <w:rsid w:val="1997C80E"/>
    <w:rsid w:val="2C3C9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B0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3163E"/>
    <w:pPr>
      <w:keepNext/>
      <w:numPr>
        <w:numId w:val="5"/>
      </w:numPr>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73163E"/>
    <w:pPr>
      <w:keepNext/>
      <w:numPr>
        <w:ilvl w:val="1"/>
        <w:numId w:val="5"/>
      </w:numPr>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E86780"/>
    <w:pPr>
      <w:numPr>
        <w:ilvl w:val="2"/>
        <w:numId w:val="5"/>
      </w:num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73163E"/>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3163E"/>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73163E"/>
    <w:pPr>
      <w:numPr>
        <w:ilvl w:val="5"/>
        <w:numId w:val="5"/>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3163E"/>
    <w:pPr>
      <w:numPr>
        <w:ilvl w:val="6"/>
        <w:numId w:val="5"/>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73163E"/>
    <w:pPr>
      <w:numPr>
        <w:ilvl w:val="7"/>
        <w:numId w:val="5"/>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3163E"/>
    <w:pPr>
      <w:numPr>
        <w:ilvl w:val="8"/>
        <w:numId w:val="5"/>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45E91"/>
    <w:pPr>
      <w:spacing w:before="100" w:beforeAutospacing="1" w:after="100" w:afterAutospacing="1"/>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45E91"/>
    <w:pPr>
      <w:ind w:left="720"/>
      <w:contextualSpacing/>
    </w:pPr>
    <w:rPr>
      <w:rFonts w:ascii="Times New Roman" w:eastAsia="Times New Roman" w:hAnsi="Times New Roman"/>
      <w:sz w:val="24"/>
      <w:szCs w:val="24"/>
    </w:rPr>
  </w:style>
  <w:style w:type="character" w:styleId="CommentReference">
    <w:name w:val="annotation reference"/>
    <w:uiPriority w:val="99"/>
    <w:semiHidden/>
    <w:unhideWhenUsed/>
    <w:rsid w:val="00745E91"/>
    <w:rPr>
      <w:sz w:val="16"/>
      <w:szCs w:val="16"/>
    </w:rPr>
  </w:style>
  <w:style w:type="paragraph" w:styleId="CommentText">
    <w:name w:val="annotation text"/>
    <w:basedOn w:val="Normal"/>
    <w:link w:val="CommentTextChar"/>
    <w:uiPriority w:val="99"/>
    <w:unhideWhenUsed/>
    <w:rsid w:val="00745E91"/>
    <w:rPr>
      <w:sz w:val="20"/>
      <w:szCs w:val="20"/>
    </w:rPr>
  </w:style>
  <w:style w:type="character" w:customStyle="1" w:styleId="CommentTextChar">
    <w:name w:val="Comment Text Char"/>
    <w:link w:val="CommentText"/>
    <w:uiPriority w:val="99"/>
    <w:rsid w:val="00745E91"/>
    <w:rPr>
      <w:sz w:val="20"/>
      <w:szCs w:val="20"/>
    </w:rPr>
  </w:style>
  <w:style w:type="paragraph" w:styleId="CommentSubject">
    <w:name w:val="annotation subject"/>
    <w:basedOn w:val="CommentText"/>
    <w:next w:val="CommentText"/>
    <w:link w:val="CommentSubjectChar"/>
    <w:uiPriority w:val="99"/>
    <w:semiHidden/>
    <w:unhideWhenUsed/>
    <w:rsid w:val="00745E91"/>
    <w:rPr>
      <w:b/>
      <w:bCs/>
    </w:rPr>
  </w:style>
  <w:style w:type="character" w:customStyle="1" w:styleId="CommentSubjectChar">
    <w:name w:val="Comment Subject Char"/>
    <w:link w:val="CommentSubject"/>
    <w:uiPriority w:val="99"/>
    <w:semiHidden/>
    <w:rsid w:val="00745E91"/>
    <w:rPr>
      <w:b/>
      <w:bCs/>
      <w:sz w:val="20"/>
      <w:szCs w:val="20"/>
    </w:rPr>
  </w:style>
  <w:style w:type="paragraph" w:styleId="BalloonText">
    <w:name w:val="Balloon Text"/>
    <w:basedOn w:val="Normal"/>
    <w:link w:val="BalloonTextChar"/>
    <w:uiPriority w:val="99"/>
    <w:semiHidden/>
    <w:unhideWhenUsed/>
    <w:rsid w:val="00745E91"/>
    <w:rPr>
      <w:rFonts w:ascii="Tahoma" w:hAnsi="Tahoma" w:cs="Tahoma"/>
      <w:sz w:val="16"/>
      <w:szCs w:val="16"/>
    </w:rPr>
  </w:style>
  <w:style w:type="character" w:customStyle="1" w:styleId="BalloonTextChar">
    <w:name w:val="Balloon Text Char"/>
    <w:link w:val="BalloonText"/>
    <w:uiPriority w:val="99"/>
    <w:semiHidden/>
    <w:rsid w:val="00745E91"/>
    <w:rPr>
      <w:rFonts w:ascii="Tahoma" w:hAnsi="Tahoma" w:cs="Tahoma"/>
      <w:sz w:val="16"/>
      <w:szCs w:val="16"/>
    </w:rPr>
  </w:style>
  <w:style w:type="paragraph" w:customStyle="1" w:styleId="ColorfulShading-Accent11">
    <w:name w:val="Colorful Shading - Accent 11"/>
    <w:hidden/>
    <w:uiPriority w:val="99"/>
    <w:semiHidden/>
    <w:rsid w:val="00866CAF"/>
    <w:rPr>
      <w:sz w:val="22"/>
      <w:szCs w:val="22"/>
    </w:rPr>
  </w:style>
  <w:style w:type="character" w:styleId="Hyperlink">
    <w:name w:val="Hyperlink"/>
    <w:uiPriority w:val="99"/>
    <w:unhideWhenUsed/>
    <w:rsid w:val="003513A3"/>
    <w:rPr>
      <w:color w:val="0000FF"/>
      <w:u w:val="single"/>
    </w:rPr>
  </w:style>
  <w:style w:type="paragraph" w:styleId="Header">
    <w:name w:val="header"/>
    <w:basedOn w:val="Normal"/>
    <w:link w:val="HeaderChar"/>
    <w:uiPriority w:val="99"/>
    <w:unhideWhenUsed/>
    <w:rsid w:val="00B74049"/>
    <w:pPr>
      <w:tabs>
        <w:tab w:val="center" w:pos="4680"/>
        <w:tab w:val="right" w:pos="9360"/>
      </w:tabs>
    </w:pPr>
  </w:style>
  <w:style w:type="character" w:customStyle="1" w:styleId="HeaderChar">
    <w:name w:val="Header Char"/>
    <w:basedOn w:val="DefaultParagraphFont"/>
    <w:link w:val="Header"/>
    <w:uiPriority w:val="99"/>
    <w:rsid w:val="00B74049"/>
  </w:style>
  <w:style w:type="paragraph" w:styleId="Footer">
    <w:name w:val="footer"/>
    <w:basedOn w:val="Normal"/>
    <w:link w:val="FooterChar"/>
    <w:uiPriority w:val="99"/>
    <w:unhideWhenUsed/>
    <w:rsid w:val="00B74049"/>
    <w:pPr>
      <w:tabs>
        <w:tab w:val="center" w:pos="4680"/>
        <w:tab w:val="right" w:pos="9360"/>
      </w:tabs>
    </w:pPr>
  </w:style>
  <w:style w:type="character" w:customStyle="1" w:styleId="FooterChar">
    <w:name w:val="Footer Char"/>
    <w:basedOn w:val="DefaultParagraphFont"/>
    <w:link w:val="Footer"/>
    <w:uiPriority w:val="99"/>
    <w:rsid w:val="00B74049"/>
  </w:style>
  <w:style w:type="table" w:customStyle="1" w:styleId="TableGrid1">
    <w:name w:val="Table Grid1"/>
    <w:basedOn w:val="TableNormal"/>
    <w:next w:val="TableGrid"/>
    <w:uiPriority w:val="59"/>
    <w:rsid w:val="00697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D1523"/>
    <w:rPr>
      <w:sz w:val="20"/>
      <w:szCs w:val="20"/>
    </w:rPr>
  </w:style>
  <w:style w:type="character" w:customStyle="1" w:styleId="FootnoteTextChar">
    <w:name w:val="Footnote Text Char"/>
    <w:basedOn w:val="DefaultParagraphFont"/>
    <w:link w:val="FootnoteText"/>
    <w:uiPriority w:val="99"/>
    <w:semiHidden/>
    <w:rsid w:val="00CD1523"/>
  </w:style>
  <w:style w:type="character" w:styleId="FootnoteReference">
    <w:name w:val="footnote reference"/>
    <w:uiPriority w:val="99"/>
    <w:semiHidden/>
    <w:unhideWhenUsed/>
    <w:rsid w:val="00CD1523"/>
    <w:rPr>
      <w:vertAlign w:val="superscript"/>
    </w:rPr>
  </w:style>
  <w:style w:type="character" w:styleId="FollowedHyperlink">
    <w:name w:val="FollowedHyperlink"/>
    <w:uiPriority w:val="99"/>
    <w:semiHidden/>
    <w:unhideWhenUsed/>
    <w:rsid w:val="00297777"/>
    <w:rPr>
      <w:color w:val="800080"/>
      <w:u w:val="single"/>
    </w:rPr>
  </w:style>
  <w:style w:type="character" w:customStyle="1" w:styleId="apple-converted-space">
    <w:name w:val="apple-converted-space"/>
    <w:rsid w:val="00E86780"/>
  </w:style>
  <w:style w:type="character" w:customStyle="1" w:styleId="Heading3Char">
    <w:name w:val="Heading 3 Char"/>
    <w:link w:val="Heading3"/>
    <w:uiPriority w:val="9"/>
    <w:rsid w:val="00E86780"/>
    <w:rPr>
      <w:rFonts w:ascii="Times New Roman" w:eastAsia="Times New Roman" w:hAnsi="Times New Roman"/>
      <w:b/>
      <w:bCs/>
      <w:sz w:val="27"/>
      <w:szCs w:val="27"/>
    </w:rPr>
  </w:style>
  <w:style w:type="paragraph" w:styleId="ListParagraph">
    <w:name w:val="List Paragraph"/>
    <w:basedOn w:val="Normal"/>
    <w:uiPriority w:val="34"/>
    <w:qFormat/>
    <w:rsid w:val="007A224C"/>
    <w:pPr>
      <w:ind w:left="720"/>
    </w:pPr>
  </w:style>
  <w:style w:type="paragraph" w:styleId="Revision">
    <w:name w:val="Revision"/>
    <w:hidden/>
    <w:uiPriority w:val="99"/>
    <w:semiHidden/>
    <w:rsid w:val="001100B1"/>
    <w:rPr>
      <w:sz w:val="22"/>
      <w:szCs w:val="22"/>
    </w:rPr>
  </w:style>
  <w:style w:type="character" w:customStyle="1" w:styleId="Heading1Char">
    <w:name w:val="Heading 1 Char"/>
    <w:link w:val="Heading1"/>
    <w:uiPriority w:val="9"/>
    <w:rsid w:val="0073163E"/>
    <w:rPr>
      <w:rFonts w:ascii="Calibri Light" w:eastAsia="Times New Roman" w:hAnsi="Calibri Light"/>
      <w:b/>
      <w:bCs/>
      <w:kern w:val="32"/>
      <w:sz w:val="32"/>
      <w:szCs w:val="32"/>
    </w:rPr>
  </w:style>
  <w:style w:type="character" w:customStyle="1" w:styleId="Heading2Char">
    <w:name w:val="Heading 2 Char"/>
    <w:link w:val="Heading2"/>
    <w:uiPriority w:val="9"/>
    <w:semiHidden/>
    <w:rsid w:val="0073163E"/>
    <w:rPr>
      <w:rFonts w:ascii="Calibri Light" w:eastAsia="Times New Roman" w:hAnsi="Calibri Light"/>
      <w:b/>
      <w:bCs/>
      <w:i/>
      <w:iCs/>
      <w:sz w:val="28"/>
      <w:szCs w:val="28"/>
    </w:rPr>
  </w:style>
  <w:style w:type="character" w:customStyle="1" w:styleId="Heading4Char">
    <w:name w:val="Heading 4 Char"/>
    <w:link w:val="Heading4"/>
    <w:uiPriority w:val="9"/>
    <w:semiHidden/>
    <w:rsid w:val="0073163E"/>
    <w:rPr>
      <w:rFonts w:eastAsia="Times New Roman"/>
      <w:b/>
      <w:bCs/>
      <w:sz w:val="28"/>
      <w:szCs w:val="28"/>
    </w:rPr>
  </w:style>
  <w:style w:type="character" w:customStyle="1" w:styleId="Heading5Char">
    <w:name w:val="Heading 5 Char"/>
    <w:link w:val="Heading5"/>
    <w:uiPriority w:val="9"/>
    <w:semiHidden/>
    <w:rsid w:val="0073163E"/>
    <w:rPr>
      <w:rFonts w:eastAsia="Times New Roman"/>
      <w:b/>
      <w:bCs/>
      <w:i/>
      <w:iCs/>
      <w:sz w:val="26"/>
      <w:szCs w:val="26"/>
    </w:rPr>
  </w:style>
  <w:style w:type="character" w:customStyle="1" w:styleId="Heading6Char">
    <w:name w:val="Heading 6 Char"/>
    <w:link w:val="Heading6"/>
    <w:uiPriority w:val="9"/>
    <w:semiHidden/>
    <w:rsid w:val="0073163E"/>
    <w:rPr>
      <w:rFonts w:eastAsia="Times New Roman"/>
      <w:b/>
      <w:bCs/>
      <w:sz w:val="22"/>
      <w:szCs w:val="22"/>
    </w:rPr>
  </w:style>
  <w:style w:type="character" w:customStyle="1" w:styleId="Heading7Char">
    <w:name w:val="Heading 7 Char"/>
    <w:link w:val="Heading7"/>
    <w:uiPriority w:val="9"/>
    <w:semiHidden/>
    <w:rsid w:val="0073163E"/>
    <w:rPr>
      <w:rFonts w:eastAsia="Times New Roman"/>
      <w:sz w:val="24"/>
      <w:szCs w:val="24"/>
    </w:rPr>
  </w:style>
  <w:style w:type="character" w:customStyle="1" w:styleId="Heading8Char">
    <w:name w:val="Heading 8 Char"/>
    <w:link w:val="Heading8"/>
    <w:uiPriority w:val="9"/>
    <w:semiHidden/>
    <w:rsid w:val="0073163E"/>
    <w:rPr>
      <w:rFonts w:eastAsia="Times New Roman"/>
      <w:i/>
      <w:iCs/>
      <w:sz w:val="24"/>
      <w:szCs w:val="24"/>
    </w:rPr>
  </w:style>
  <w:style w:type="character" w:customStyle="1" w:styleId="Heading9Char">
    <w:name w:val="Heading 9 Char"/>
    <w:link w:val="Heading9"/>
    <w:uiPriority w:val="9"/>
    <w:semiHidden/>
    <w:rsid w:val="0073163E"/>
    <w:rPr>
      <w:rFonts w:ascii="Calibri Light" w:eastAsia="Times New Roman" w:hAnsi="Calibri Light"/>
      <w:sz w:val="22"/>
      <w:szCs w:val="22"/>
    </w:rPr>
  </w:style>
  <w:style w:type="paragraph" w:customStyle="1" w:styleId="ColorfulList-Accent110">
    <w:name w:val="Colorful List - Accent 110"/>
    <w:basedOn w:val="Normal"/>
    <w:uiPriority w:val="34"/>
    <w:qFormat/>
    <w:rsid w:val="00DA2344"/>
    <w:pPr>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3163E"/>
    <w:pPr>
      <w:keepNext/>
      <w:numPr>
        <w:numId w:val="5"/>
      </w:numPr>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73163E"/>
    <w:pPr>
      <w:keepNext/>
      <w:numPr>
        <w:ilvl w:val="1"/>
        <w:numId w:val="5"/>
      </w:numPr>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E86780"/>
    <w:pPr>
      <w:numPr>
        <w:ilvl w:val="2"/>
        <w:numId w:val="5"/>
      </w:num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73163E"/>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3163E"/>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73163E"/>
    <w:pPr>
      <w:numPr>
        <w:ilvl w:val="5"/>
        <w:numId w:val="5"/>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3163E"/>
    <w:pPr>
      <w:numPr>
        <w:ilvl w:val="6"/>
        <w:numId w:val="5"/>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73163E"/>
    <w:pPr>
      <w:numPr>
        <w:ilvl w:val="7"/>
        <w:numId w:val="5"/>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3163E"/>
    <w:pPr>
      <w:numPr>
        <w:ilvl w:val="8"/>
        <w:numId w:val="5"/>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45E91"/>
    <w:pPr>
      <w:spacing w:before="100" w:beforeAutospacing="1" w:after="100" w:afterAutospacing="1"/>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45E91"/>
    <w:pPr>
      <w:ind w:left="720"/>
      <w:contextualSpacing/>
    </w:pPr>
    <w:rPr>
      <w:rFonts w:ascii="Times New Roman" w:eastAsia="Times New Roman" w:hAnsi="Times New Roman"/>
      <w:sz w:val="24"/>
      <w:szCs w:val="24"/>
    </w:rPr>
  </w:style>
  <w:style w:type="character" w:styleId="CommentReference">
    <w:name w:val="annotation reference"/>
    <w:uiPriority w:val="99"/>
    <w:semiHidden/>
    <w:unhideWhenUsed/>
    <w:rsid w:val="00745E91"/>
    <w:rPr>
      <w:sz w:val="16"/>
      <w:szCs w:val="16"/>
    </w:rPr>
  </w:style>
  <w:style w:type="paragraph" w:styleId="CommentText">
    <w:name w:val="annotation text"/>
    <w:basedOn w:val="Normal"/>
    <w:link w:val="CommentTextChar"/>
    <w:uiPriority w:val="99"/>
    <w:unhideWhenUsed/>
    <w:rsid w:val="00745E91"/>
    <w:rPr>
      <w:sz w:val="20"/>
      <w:szCs w:val="20"/>
    </w:rPr>
  </w:style>
  <w:style w:type="character" w:customStyle="1" w:styleId="CommentTextChar">
    <w:name w:val="Comment Text Char"/>
    <w:link w:val="CommentText"/>
    <w:uiPriority w:val="99"/>
    <w:rsid w:val="00745E91"/>
    <w:rPr>
      <w:sz w:val="20"/>
      <w:szCs w:val="20"/>
    </w:rPr>
  </w:style>
  <w:style w:type="paragraph" w:styleId="CommentSubject">
    <w:name w:val="annotation subject"/>
    <w:basedOn w:val="CommentText"/>
    <w:next w:val="CommentText"/>
    <w:link w:val="CommentSubjectChar"/>
    <w:uiPriority w:val="99"/>
    <w:semiHidden/>
    <w:unhideWhenUsed/>
    <w:rsid w:val="00745E91"/>
    <w:rPr>
      <w:b/>
      <w:bCs/>
    </w:rPr>
  </w:style>
  <w:style w:type="character" w:customStyle="1" w:styleId="CommentSubjectChar">
    <w:name w:val="Comment Subject Char"/>
    <w:link w:val="CommentSubject"/>
    <w:uiPriority w:val="99"/>
    <w:semiHidden/>
    <w:rsid w:val="00745E91"/>
    <w:rPr>
      <w:b/>
      <w:bCs/>
      <w:sz w:val="20"/>
      <w:szCs w:val="20"/>
    </w:rPr>
  </w:style>
  <w:style w:type="paragraph" w:styleId="BalloonText">
    <w:name w:val="Balloon Text"/>
    <w:basedOn w:val="Normal"/>
    <w:link w:val="BalloonTextChar"/>
    <w:uiPriority w:val="99"/>
    <w:semiHidden/>
    <w:unhideWhenUsed/>
    <w:rsid w:val="00745E91"/>
    <w:rPr>
      <w:rFonts w:ascii="Tahoma" w:hAnsi="Tahoma" w:cs="Tahoma"/>
      <w:sz w:val="16"/>
      <w:szCs w:val="16"/>
    </w:rPr>
  </w:style>
  <w:style w:type="character" w:customStyle="1" w:styleId="BalloonTextChar">
    <w:name w:val="Balloon Text Char"/>
    <w:link w:val="BalloonText"/>
    <w:uiPriority w:val="99"/>
    <w:semiHidden/>
    <w:rsid w:val="00745E91"/>
    <w:rPr>
      <w:rFonts w:ascii="Tahoma" w:hAnsi="Tahoma" w:cs="Tahoma"/>
      <w:sz w:val="16"/>
      <w:szCs w:val="16"/>
    </w:rPr>
  </w:style>
  <w:style w:type="paragraph" w:customStyle="1" w:styleId="ColorfulShading-Accent11">
    <w:name w:val="Colorful Shading - Accent 11"/>
    <w:hidden/>
    <w:uiPriority w:val="99"/>
    <w:semiHidden/>
    <w:rsid w:val="00866CAF"/>
    <w:rPr>
      <w:sz w:val="22"/>
      <w:szCs w:val="22"/>
    </w:rPr>
  </w:style>
  <w:style w:type="character" w:styleId="Hyperlink">
    <w:name w:val="Hyperlink"/>
    <w:uiPriority w:val="99"/>
    <w:unhideWhenUsed/>
    <w:rsid w:val="003513A3"/>
    <w:rPr>
      <w:color w:val="0000FF"/>
      <w:u w:val="single"/>
    </w:rPr>
  </w:style>
  <w:style w:type="paragraph" w:styleId="Header">
    <w:name w:val="header"/>
    <w:basedOn w:val="Normal"/>
    <w:link w:val="HeaderChar"/>
    <w:uiPriority w:val="99"/>
    <w:unhideWhenUsed/>
    <w:rsid w:val="00B74049"/>
    <w:pPr>
      <w:tabs>
        <w:tab w:val="center" w:pos="4680"/>
        <w:tab w:val="right" w:pos="9360"/>
      </w:tabs>
    </w:pPr>
  </w:style>
  <w:style w:type="character" w:customStyle="1" w:styleId="HeaderChar">
    <w:name w:val="Header Char"/>
    <w:basedOn w:val="DefaultParagraphFont"/>
    <w:link w:val="Header"/>
    <w:uiPriority w:val="99"/>
    <w:rsid w:val="00B74049"/>
  </w:style>
  <w:style w:type="paragraph" w:styleId="Footer">
    <w:name w:val="footer"/>
    <w:basedOn w:val="Normal"/>
    <w:link w:val="FooterChar"/>
    <w:uiPriority w:val="99"/>
    <w:unhideWhenUsed/>
    <w:rsid w:val="00B74049"/>
    <w:pPr>
      <w:tabs>
        <w:tab w:val="center" w:pos="4680"/>
        <w:tab w:val="right" w:pos="9360"/>
      </w:tabs>
    </w:pPr>
  </w:style>
  <w:style w:type="character" w:customStyle="1" w:styleId="FooterChar">
    <w:name w:val="Footer Char"/>
    <w:basedOn w:val="DefaultParagraphFont"/>
    <w:link w:val="Footer"/>
    <w:uiPriority w:val="99"/>
    <w:rsid w:val="00B74049"/>
  </w:style>
  <w:style w:type="table" w:customStyle="1" w:styleId="TableGrid1">
    <w:name w:val="Table Grid1"/>
    <w:basedOn w:val="TableNormal"/>
    <w:next w:val="TableGrid"/>
    <w:uiPriority w:val="59"/>
    <w:rsid w:val="00697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D1523"/>
    <w:rPr>
      <w:sz w:val="20"/>
      <w:szCs w:val="20"/>
    </w:rPr>
  </w:style>
  <w:style w:type="character" w:customStyle="1" w:styleId="FootnoteTextChar">
    <w:name w:val="Footnote Text Char"/>
    <w:basedOn w:val="DefaultParagraphFont"/>
    <w:link w:val="FootnoteText"/>
    <w:uiPriority w:val="99"/>
    <w:semiHidden/>
    <w:rsid w:val="00CD1523"/>
  </w:style>
  <w:style w:type="character" w:styleId="FootnoteReference">
    <w:name w:val="footnote reference"/>
    <w:uiPriority w:val="99"/>
    <w:semiHidden/>
    <w:unhideWhenUsed/>
    <w:rsid w:val="00CD1523"/>
    <w:rPr>
      <w:vertAlign w:val="superscript"/>
    </w:rPr>
  </w:style>
  <w:style w:type="character" w:styleId="FollowedHyperlink">
    <w:name w:val="FollowedHyperlink"/>
    <w:uiPriority w:val="99"/>
    <w:semiHidden/>
    <w:unhideWhenUsed/>
    <w:rsid w:val="00297777"/>
    <w:rPr>
      <w:color w:val="800080"/>
      <w:u w:val="single"/>
    </w:rPr>
  </w:style>
  <w:style w:type="character" w:customStyle="1" w:styleId="apple-converted-space">
    <w:name w:val="apple-converted-space"/>
    <w:rsid w:val="00E86780"/>
  </w:style>
  <w:style w:type="character" w:customStyle="1" w:styleId="Heading3Char">
    <w:name w:val="Heading 3 Char"/>
    <w:link w:val="Heading3"/>
    <w:uiPriority w:val="9"/>
    <w:rsid w:val="00E86780"/>
    <w:rPr>
      <w:rFonts w:ascii="Times New Roman" w:eastAsia="Times New Roman" w:hAnsi="Times New Roman"/>
      <w:b/>
      <w:bCs/>
      <w:sz w:val="27"/>
      <w:szCs w:val="27"/>
    </w:rPr>
  </w:style>
  <w:style w:type="paragraph" w:styleId="ListParagraph">
    <w:name w:val="List Paragraph"/>
    <w:basedOn w:val="Normal"/>
    <w:uiPriority w:val="34"/>
    <w:qFormat/>
    <w:rsid w:val="007A224C"/>
    <w:pPr>
      <w:ind w:left="720"/>
    </w:pPr>
  </w:style>
  <w:style w:type="paragraph" w:styleId="Revision">
    <w:name w:val="Revision"/>
    <w:hidden/>
    <w:uiPriority w:val="99"/>
    <w:semiHidden/>
    <w:rsid w:val="001100B1"/>
    <w:rPr>
      <w:sz w:val="22"/>
      <w:szCs w:val="22"/>
    </w:rPr>
  </w:style>
  <w:style w:type="character" w:customStyle="1" w:styleId="Heading1Char">
    <w:name w:val="Heading 1 Char"/>
    <w:link w:val="Heading1"/>
    <w:uiPriority w:val="9"/>
    <w:rsid w:val="0073163E"/>
    <w:rPr>
      <w:rFonts w:ascii="Calibri Light" w:eastAsia="Times New Roman" w:hAnsi="Calibri Light"/>
      <w:b/>
      <w:bCs/>
      <w:kern w:val="32"/>
      <w:sz w:val="32"/>
      <w:szCs w:val="32"/>
    </w:rPr>
  </w:style>
  <w:style w:type="character" w:customStyle="1" w:styleId="Heading2Char">
    <w:name w:val="Heading 2 Char"/>
    <w:link w:val="Heading2"/>
    <w:uiPriority w:val="9"/>
    <w:semiHidden/>
    <w:rsid w:val="0073163E"/>
    <w:rPr>
      <w:rFonts w:ascii="Calibri Light" w:eastAsia="Times New Roman" w:hAnsi="Calibri Light"/>
      <w:b/>
      <w:bCs/>
      <w:i/>
      <w:iCs/>
      <w:sz w:val="28"/>
      <w:szCs w:val="28"/>
    </w:rPr>
  </w:style>
  <w:style w:type="character" w:customStyle="1" w:styleId="Heading4Char">
    <w:name w:val="Heading 4 Char"/>
    <w:link w:val="Heading4"/>
    <w:uiPriority w:val="9"/>
    <w:semiHidden/>
    <w:rsid w:val="0073163E"/>
    <w:rPr>
      <w:rFonts w:eastAsia="Times New Roman"/>
      <w:b/>
      <w:bCs/>
      <w:sz w:val="28"/>
      <w:szCs w:val="28"/>
    </w:rPr>
  </w:style>
  <w:style w:type="character" w:customStyle="1" w:styleId="Heading5Char">
    <w:name w:val="Heading 5 Char"/>
    <w:link w:val="Heading5"/>
    <w:uiPriority w:val="9"/>
    <w:semiHidden/>
    <w:rsid w:val="0073163E"/>
    <w:rPr>
      <w:rFonts w:eastAsia="Times New Roman"/>
      <w:b/>
      <w:bCs/>
      <w:i/>
      <w:iCs/>
      <w:sz w:val="26"/>
      <w:szCs w:val="26"/>
    </w:rPr>
  </w:style>
  <w:style w:type="character" w:customStyle="1" w:styleId="Heading6Char">
    <w:name w:val="Heading 6 Char"/>
    <w:link w:val="Heading6"/>
    <w:uiPriority w:val="9"/>
    <w:semiHidden/>
    <w:rsid w:val="0073163E"/>
    <w:rPr>
      <w:rFonts w:eastAsia="Times New Roman"/>
      <w:b/>
      <w:bCs/>
      <w:sz w:val="22"/>
      <w:szCs w:val="22"/>
    </w:rPr>
  </w:style>
  <w:style w:type="character" w:customStyle="1" w:styleId="Heading7Char">
    <w:name w:val="Heading 7 Char"/>
    <w:link w:val="Heading7"/>
    <w:uiPriority w:val="9"/>
    <w:semiHidden/>
    <w:rsid w:val="0073163E"/>
    <w:rPr>
      <w:rFonts w:eastAsia="Times New Roman"/>
      <w:sz w:val="24"/>
      <w:szCs w:val="24"/>
    </w:rPr>
  </w:style>
  <w:style w:type="character" w:customStyle="1" w:styleId="Heading8Char">
    <w:name w:val="Heading 8 Char"/>
    <w:link w:val="Heading8"/>
    <w:uiPriority w:val="9"/>
    <w:semiHidden/>
    <w:rsid w:val="0073163E"/>
    <w:rPr>
      <w:rFonts w:eastAsia="Times New Roman"/>
      <w:i/>
      <w:iCs/>
      <w:sz w:val="24"/>
      <w:szCs w:val="24"/>
    </w:rPr>
  </w:style>
  <w:style w:type="character" w:customStyle="1" w:styleId="Heading9Char">
    <w:name w:val="Heading 9 Char"/>
    <w:link w:val="Heading9"/>
    <w:uiPriority w:val="9"/>
    <w:semiHidden/>
    <w:rsid w:val="0073163E"/>
    <w:rPr>
      <w:rFonts w:ascii="Calibri Light" w:eastAsia="Times New Roman" w:hAnsi="Calibri Light"/>
      <w:sz w:val="22"/>
      <w:szCs w:val="22"/>
    </w:rPr>
  </w:style>
  <w:style w:type="paragraph" w:customStyle="1" w:styleId="ColorfulList-Accent110">
    <w:name w:val="Colorful List - Accent 110"/>
    <w:basedOn w:val="Normal"/>
    <w:uiPriority w:val="34"/>
    <w:qFormat/>
    <w:rsid w:val="00DA2344"/>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0037">
      <w:bodyDiv w:val="1"/>
      <w:marLeft w:val="0"/>
      <w:marRight w:val="0"/>
      <w:marTop w:val="0"/>
      <w:marBottom w:val="0"/>
      <w:divBdr>
        <w:top w:val="none" w:sz="0" w:space="0" w:color="auto"/>
        <w:left w:val="none" w:sz="0" w:space="0" w:color="auto"/>
        <w:bottom w:val="none" w:sz="0" w:space="0" w:color="auto"/>
        <w:right w:val="none" w:sz="0" w:space="0" w:color="auto"/>
      </w:divBdr>
    </w:div>
    <w:div w:id="397628085">
      <w:bodyDiv w:val="1"/>
      <w:marLeft w:val="0"/>
      <w:marRight w:val="0"/>
      <w:marTop w:val="0"/>
      <w:marBottom w:val="0"/>
      <w:divBdr>
        <w:top w:val="none" w:sz="0" w:space="0" w:color="auto"/>
        <w:left w:val="none" w:sz="0" w:space="0" w:color="auto"/>
        <w:bottom w:val="none" w:sz="0" w:space="0" w:color="auto"/>
        <w:right w:val="none" w:sz="0" w:space="0" w:color="auto"/>
      </w:divBdr>
      <w:divsChild>
        <w:div w:id="64495238">
          <w:marLeft w:val="806"/>
          <w:marRight w:val="0"/>
          <w:marTop w:val="115"/>
          <w:marBottom w:val="0"/>
          <w:divBdr>
            <w:top w:val="none" w:sz="0" w:space="0" w:color="auto"/>
            <w:left w:val="none" w:sz="0" w:space="0" w:color="auto"/>
            <w:bottom w:val="none" w:sz="0" w:space="0" w:color="auto"/>
            <w:right w:val="none" w:sz="0" w:space="0" w:color="auto"/>
          </w:divBdr>
        </w:div>
        <w:div w:id="126901706">
          <w:marLeft w:val="806"/>
          <w:marRight w:val="0"/>
          <w:marTop w:val="115"/>
          <w:marBottom w:val="0"/>
          <w:divBdr>
            <w:top w:val="none" w:sz="0" w:space="0" w:color="auto"/>
            <w:left w:val="none" w:sz="0" w:space="0" w:color="auto"/>
            <w:bottom w:val="none" w:sz="0" w:space="0" w:color="auto"/>
            <w:right w:val="none" w:sz="0" w:space="0" w:color="auto"/>
          </w:divBdr>
        </w:div>
        <w:div w:id="650132187">
          <w:marLeft w:val="806"/>
          <w:marRight w:val="0"/>
          <w:marTop w:val="115"/>
          <w:marBottom w:val="0"/>
          <w:divBdr>
            <w:top w:val="none" w:sz="0" w:space="0" w:color="auto"/>
            <w:left w:val="none" w:sz="0" w:space="0" w:color="auto"/>
            <w:bottom w:val="none" w:sz="0" w:space="0" w:color="auto"/>
            <w:right w:val="none" w:sz="0" w:space="0" w:color="auto"/>
          </w:divBdr>
        </w:div>
        <w:div w:id="1833061815">
          <w:marLeft w:val="806"/>
          <w:marRight w:val="0"/>
          <w:marTop w:val="115"/>
          <w:marBottom w:val="0"/>
          <w:divBdr>
            <w:top w:val="none" w:sz="0" w:space="0" w:color="auto"/>
            <w:left w:val="none" w:sz="0" w:space="0" w:color="auto"/>
            <w:bottom w:val="none" w:sz="0" w:space="0" w:color="auto"/>
            <w:right w:val="none" w:sz="0" w:space="0" w:color="auto"/>
          </w:divBdr>
        </w:div>
        <w:div w:id="1884556276">
          <w:marLeft w:val="806"/>
          <w:marRight w:val="0"/>
          <w:marTop w:val="115"/>
          <w:marBottom w:val="0"/>
          <w:divBdr>
            <w:top w:val="none" w:sz="0" w:space="0" w:color="auto"/>
            <w:left w:val="none" w:sz="0" w:space="0" w:color="auto"/>
            <w:bottom w:val="none" w:sz="0" w:space="0" w:color="auto"/>
            <w:right w:val="none" w:sz="0" w:space="0" w:color="auto"/>
          </w:divBdr>
        </w:div>
      </w:divsChild>
    </w:div>
    <w:div w:id="533348490">
      <w:bodyDiv w:val="1"/>
      <w:marLeft w:val="0"/>
      <w:marRight w:val="0"/>
      <w:marTop w:val="0"/>
      <w:marBottom w:val="0"/>
      <w:divBdr>
        <w:top w:val="none" w:sz="0" w:space="0" w:color="auto"/>
        <w:left w:val="none" w:sz="0" w:space="0" w:color="auto"/>
        <w:bottom w:val="none" w:sz="0" w:space="0" w:color="auto"/>
        <w:right w:val="none" w:sz="0" w:space="0" w:color="auto"/>
      </w:divBdr>
    </w:div>
    <w:div w:id="589854274">
      <w:bodyDiv w:val="1"/>
      <w:marLeft w:val="0"/>
      <w:marRight w:val="0"/>
      <w:marTop w:val="0"/>
      <w:marBottom w:val="0"/>
      <w:divBdr>
        <w:top w:val="none" w:sz="0" w:space="0" w:color="auto"/>
        <w:left w:val="none" w:sz="0" w:space="0" w:color="auto"/>
        <w:bottom w:val="none" w:sz="0" w:space="0" w:color="auto"/>
        <w:right w:val="none" w:sz="0" w:space="0" w:color="auto"/>
      </w:divBdr>
    </w:div>
    <w:div w:id="611934876">
      <w:bodyDiv w:val="1"/>
      <w:marLeft w:val="0"/>
      <w:marRight w:val="0"/>
      <w:marTop w:val="0"/>
      <w:marBottom w:val="0"/>
      <w:divBdr>
        <w:top w:val="none" w:sz="0" w:space="0" w:color="auto"/>
        <w:left w:val="none" w:sz="0" w:space="0" w:color="auto"/>
        <w:bottom w:val="none" w:sz="0" w:space="0" w:color="auto"/>
        <w:right w:val="none" w:sz="0" w:space="0" w:color="auto"/>
      </w:divBdr>
      <w:divsChild>
        <w:div w:id="44644540">
          <w:marLeft w:val="0"/>
          <w:marRight w:val="0"/>
          <w:marTop w:val="0"/>
          <w:marBottom w:val="0"/>
          <w:divBdr>
            <w:top w:val="none" w:sz="0" w:space="0" w:color="auto"/>
            <w:left w:val="none" w:sz="0" w:space="0" w:color="auto"/>
            <w:bottom w:val="none" w:sz="0" w:space="0" w:color="auto"/>
            <w:right w:val="none" w:sz="0" w:space="0" w:color="auto"/>
          </w:divBdr>
        </w:div>
        <w:div w:id="85271916">
          <w:marLeft w:val="0"/>
          <w:marRight w:val="0"/>
          <w:marTop w:val="0"/>
          <w:marBottom w:val="0"/>
          <w:divBdr>
            <w:top w:val="none" w:sz="0" w:space="0" w:color="auto"/>
            <w:left w:val="none" w:sz="0" w:space="0" w:color="auto"/>
            <w:bottom w:val="none" w:sz="0" w:space="0" w:color="auto"/>
            <w:right w:val="none" w:sz="0" w:space="0" w:color="auto"/>
          </w:divBdr>
        </w:div>
        <w:div w:id="159657633">
          <w:marLeft w:val="0"/>
          <w:marRight w:val="0"/>
          <w:marTop w:val="0"/>
          <w:marBottom w:val="0"/>
          <w:divBdr>
            <w:top w:val="none" w:sz="0" w:space="0" w:color="auto"/>
            <w:left w:val="none" w:sz="0" w:space="0" w:color="auto"/>
            <w:bottom w:val="none" w:sz="0" w:space="0" w:color="auto"/>
            <w:right w:val="none" w:sz="0" w:space="0" w:color="auto"/>
          </w:divBdr>
        </w:div>
        <w:div w:id="271328285">
          <w:marLeft w:val="0"/>
          <w:marRight w:val="0"/>
          <w:marTop w:val="0"/>
          <w:marBottom w:val="0"/>
          <w:divBdr>
            <w:top w:val="none" w:sz="0" w:space="0" w:color="auto"/>
            <w:left w:val="none" w:sz="0" w:space="0" w:color="auto"/>
            <w:bottom w:val="none" w:sz="0" w:space="0" w:color="auto"/>
            <w:right w:val="none" w:sz="0" w:space="0" w:color="auto"/>
          </w:divBdr>
        </w:div>
        <w:div w:id="319115496">
          <w:marLeft w:val="0"/>
          <w:marRight w:val="0"/>
          <w:marTop w:val="0"/>
          <w:marBottom w:val="0"/>
          <w:divBdr>
            <w:top w:val="none" w:sz="0" w:space="0" w:color="auto"/>
            <w:left w:val="none" w:sz="0" w:space="0" w:color="auto"/>
            <w:bottom w:val="none" w:sz="0" w:space="0" w:color="auto"/>
            <w:right w:val="none" w:sz="0" w:space="0" w:color="auto"/>
          </w:divBdr>
        </w:div>
        <w:div w:id="409236804">
          <w:marLeft w:val="0"/>
          <w:marRight w:val="0"/>
          <w:marTop w:val="0"/>
          <w:marBottom w:val="0"/>
          <w:divBdr>
            <w:top w:val="none" w:sz="0" w:space="0" w:color="auto"/>
            <w:left w:val="none" w:sz="0" w:space="0" w:color="auto"/>
            <w:bottom w:val="none" w:sz="0" w:space="0" w:color="auto"/>
            <w:right w:val="none" w:sz="0" w:space="0" w:color="auto"/>
          </w:divBdr>
        </w:div>
        <w:div w:id="462816345">
          <w:marLeft w:val="0"/>
          <w:marRight w:val="0"/>
          <w:marTop w:val="0"/>
          <w:marBottom w:val="0"/>
          <w:divBdr>
            <w:top w:val="none" w:sz="0" w:space="0" w:color="auto"/>
            <w:left w:val="none" w:sz="0" w:space="0" w:color="auto"/>
            <w:bottom w:val="none" w:sz="0" w:space="0" w:color="auto"/>
            <w:right w:val="none" w:sz="0" w:space="0" w:color="auto"/>
          </w:divBdr>
        </w:div>
        <w:div w:id="558979341">
          <w:marLeft w:val="0"/>
          <w:marRight w:val="0"/>
          <w:marTop w:val="0"/>
          <w:marBottom w:val="0"/>
          <w:divBdr>
            <w:top w:val="none" w:sz="0" w:space="0" w:color="auto"/>
            <w:left w:val="none" w:sz="0" w:space="0" w:color="auto"/>
            <w:bottom w:val="none" w:sz="0" w:space="0" w:color="auto"/>
            <w:right w:val="none" w:sz="0" w:space="0" w:color="auto"/>
          </w:divBdr>
        </w:div>
        <w:div w:id="911354995">
          <w:marLeft w:val="0"/>
          <w:marRight w:val="0"/>
          <w:marTop w:val="0"/>
          <w:marBottom w:val="0"/>
          <w:divBdr>
            <w:top w:val="none" w:sz="0" w:space="0" w:color="auto"/>
            <w:left w:val="none" w:sz="0" w:space="0" w:color="auto"/>
            <w:bottom w:val="none" w:sz="0" w:space="0" w:color="auto"/>
            <w:right w:val="none" w:sz="0" w:space="0" w:color="auto"/>
          </w:divBdr>
        </w:div>
        <w:div w:id="1047031691">
          <w:marLeft w:val="0"/>
          <w:marRight w:val="0"/>
          <w:marTop w:val="0"/>
          <w:marBottom w:val="0"/>
          <w:divBdr>
            <w:top w:val="none" w:sz="0" w:space="0" w:color="auto"/>
            <w:left w:val="none" w:sz="0" w:space="0" w:color="auto"/>
            <w:bottom w:val="none" w:sz="0" w:space="0" w:color="auto"/>
            <w:right w:val="none" w:sz="0" w:space="0" w:color="auto"/>
          </w:divBdr>
        </w:div>
        <w:div w:id="1057239664">
          <w:marLeft w:val="0"/>
          <w:marRight w:val="0"/>
          <w:marTop w:val="0"/>
          <w:marBottom w:val="0"/>
          <w:divBdr>
            <w:top w:val="none" w:sz="0" w:space="0" w:color="auto"/>
            <w:left w:val="none" w:sz="0" w:space="0" w:color="auto"/>
            <w:bottom w:val="none" w:sz="0" w:space="0" w:color="auto"/>
            <w:right w:val="none" w:sz="0" w:space="0" w:color="auto"/>
          </w:divBdr>
        </w:div>
        <w:div w:id="1221940116">
          <w:marLeft w:val="0"/>
          <w:marRight w:val="0"/>
          <w:marTop w:val="0"/>
          <w:marBottom w:val="0"/>
          <w:divBdr>
            <w:top w:val="none" w:sz="0" w:space="0" w:color="auto"/>
            <w:left w:val="none" w:sz="0" w:space="0" w:color="auto"/>
            <w:bottom w:val="none" w:sz="0" w:space="0" w:color="auto"/>
            <w:right w:val="none" w:sz="0" w:space="0" w:color="auto"/>
          </w:divBdr>
        </w:div>
        <w:div w:id="1226333224">
          <w:marLeft w:val="0"/>
          <w:marRight w:val="0"/>
          <w:marTop w:val="0"/>
          <w:marBottom w:val="0"/>
          <w:divBdr>
            <w:top w:val="none" w:sz="0" w:space="0" w:color="auto"/>
            <w:left w:val="none" w:sz="0" w:space="0" w:color="auto"/>
            <w:bottom w:val="none" w:sz="0" w:space="0" w:color="auto"/>
            <w:right w:val="none" w:sz="0" w:space="0" w:color="auto"/>
          </w:divBdr>
        </w:div>
        <w:div w:id="1303267285">
          <w:marLeft w:val="0"/>
          <w:marRight w:val="0"/>
          <w:marTop w:val="0"/>
          <w:marBottom w:val="0"/>
          <w:divBdr>
            <w:top w:val="none" w:sz="0" w:space="0" w:color="auto"/>
            <w:left w:val="none" w:sz="0" w:space="0" w:color="auto"/>
            <w:bottom w:val="none" w:sz="0" w:space="0" w:color="auto"/>
            <w:right w:val="none" w:sz="0" w:space="0" w:color="auto"/>
          </w:divBdr>
        </w:div>
        <w:div w:id="1313413821">
          <w:marLeft w:val="0"/>
          <w:marRight w:val="0"/>
          <w:marTop w:val="0"/>
          <w:marBottom w:val="0"/>
          <w:divBdr>
            <w:top w:val="none" w:sz="0" w:space="0" w:color="auto"/>
            <w:left w:val="none" w:sz="0" w:space="0" w:color="auto"/>
            <w:bottom w:val="none" w:sz="0" w:space="0" w:color="auto"/>
            <w:right w:val="none" w:sz="0" w:space="0" w:color="auto"/>
          </w:divBdr>
        </w:div>
        <w:div w:id="1357152201">
          <w:marLeft w:val="0"/>
          <w:marRight w:val="0"/>
          <w:marTop w:val="0"/>
          <w:marBottom w:val="0"/>
          <w:divBdr>
            <w:top w:val="none" w:sz="0" w:space="0" w:color="auto"/>
            <w:left w:val="none" w:sz="0" w:space="0" w:color="auto"/>
            <w:bottom w:val="none" w:sz="0" w:space="0" w:color="auto"/>
            <w:right w:val="none" w:sz="0" w:space="0" w:color="auto"/>
          </w:divBdr>
        </w:div>
        <w:div w:id="1408461731">
          <w:marLeft w:val="0"/>
          <w:marRight w:val="0"/>
          <w:marTop w:val="0"/>
          <w:marBottom w:val="0"/>
          <w:divBdr>
            <w:top w:val="none" w:sz="0" w:space="0" w:color="auto"/>
            <w:left w:val="none" w:sz="0" w:space="0" w:color="auto"/>
            <w:bottom w:val="none" w:sz="0" w:space="0" w:color="auto"/>
            <w:right w:val="none" w:sz="0" w:space="0" w:color="auto"/>
          </w:divBdr>
        </w:div>
        <w:div w:id="1485857448">
          <w:marLeft w:val="0"/>
          <w:marRight w:val="0"/>
          <w:marTop w:val="0"/>
          <w:marBottom w:val="0"/>
          <w:divBdr>
            <w:top w:val="none" w:sz="0" w:space="0" w:color="auto"/>
            <w:left w:val="none" w:sz="0" w:space="0" w:color="auto"/>
            <w:bottom w:val="none" w:sz="0" w:space="0" w:color="auto"/>
            <w:right w:val="none" w:sz="0" w:space="0" w:color="auto"/>
          </w:divBdr>
        </w:div>
        <w:div w:id="1491561545">
          <w:marLeft w:val="0"/>
          <w:marRight w:val="0"/>
          <w:marTop w:val="0"/>
          <w:marBottom w:val="0"/>
          <w:divBdr>
            <w:top w:val="none" w:sz="0" w:space="0" w:color="auto"/>
            <w:left w:val="none" w:sz="0" w:space="0" w:color="auto"/>
            <w:bottom w:val="none" w:sz="0" w:space="0" w:color="auto"/>
            <w:right w:val="none" w:sz="0" w:space="0" w:color="auto"/>
          </w:divBdr>
        </w:div>
        <w:div w:id="1574192658">
          <w:marLeft w:val="0"/>
          <w:marRight w:val="0"/>
          <w:marTop w:val="0"/>
          <w:marBottom w:val="0"/>
          <w:divBdr>
            <w:top w:val="none" w:sz="0" w:space="0" w:color="auto"/>
            <w:left w:val="none" w:sz="0" w:space="0" w:color="auto"/>
            <w:bottom w:val="none" w:sz="0" w:space="0" w:color="auto"/>
            <w:right w:val="none" w:sz="0" w:space="0" w:color="auto"/>
          </w:divBdr>
        </w:div>
        <w:div w:id="1581325525">
          <w:marLeft w:val="0"/>
          <w:marRight w:val="0"/>
          <w:marTop w:val="0"/>
          <w:marBottom w:val="0"/>
          <w:divBdr>
            <w:top w:val="none" w:sz="0" w:space="0" w:color="auto"/>
            <w:left w:val="none" w:sz="0" w:space="0" w:color="auto"/>
            <w:bottom w:val="none" w:sz="0" w:space="0" w:color="auto"/>
            <w:right w:val="none" w:sz="0" w:space="0" w:color="auto"/>
          </w:divBdr>
        </w:div>
        <w:div w:id="1640501475">
          <w:marLeft w:val="0"/>
          <w:marRight w:val="0"/>
          <w:marTop w:val="0"/>
          <w:marBottom w:val="0"/>
          <w:divBdr>
            <w:top w:val="none" w:sz="0" w:space="0" w:color="auto"/>
            <w:left w:val="none" w:sz="0" w:space="0" w:color="auto"/>
            <w:bottom w:val="none" w:sz="0" w:space="0" w:color="auto"/>
            <w:right w:val="none" w:sz="0" w:space="0" w:color="auto"/>
          </w:divBdr>
        </w:div>
        <w:div w:id="1657149456">
          <w:marLeft w:val="0"/>
          <w:marRight w:val="0"/>
          <w:marTop w:val="0"/>
          <w:marBottom w:val="0"/>
          <w:divBdr>
            <w:top w:val="none" w:sz="0" w:space="0" w:color="auto"/>
            <w:left w:val="none" w:sz="0" w:space="0" w:color="auto"/>
            <w:bottom w:val="none" w:sz="0" w:space="0" w:color="auto"/>
            <w:right w:val="none" w:sz="0" w:space="0" w:color="auto"/>
          </w:divBdr>
        </w:div>
        <w:div w:id="1691223744">
          <w:marLeft w:val="0"/>
          <w:marRight w:val="0"/>
          <w:marTop w:val="0"/>
          <w:marBottom w:val="0"/>
          <w:divBdr>
            <w:top w:val="none" w:sz="0" w:space="0" w:color="auto"/>
            <w:left w:val="none" w:sz="0" w:space="0" w:color="auto"/>
            <w:bottom w:val="none" w:sz="0" w:space="0" w:color="auto"/>
            <w:right w:val="none" w:sz="0" w:space="0" w:color="auto"/>
          </w:divBdr>
        </w:div>
        <w:div w:id="1878931432">
          <w:marLeft w:val="0"/>
          <w:marRight w:val="0"/>
          <w:marTop w:val="0"/>
          <w:marBottom w:val="0"/>
          <w:divBdr>
            <w:top w:val="none" w:sz="0" w:space="0" w:color="auto"/>
            <w:left w:val="none" w:sz="0" w:space="0" w:color="auto"/>
            <w:bottom w:val="none" w:sz="0" w:space="0" w:color="auto"/>
            <w:right w:val="none" w:sz="0" w:space="0" w:color="auto"/>
          </w:divBdr>
        </w:div>
        <w:div w:id="2016222607">
          <w:marLeft w:val="0"/>
          <w:marRight w:val="0"/>
          <w:marTop w:val="0"/>
          <w:marBottom w:val="0"/>
          <w:divBdr>
            <w:top w:val="none" w:sz="0" w:space="0" w:color="auto"/>
            <w:left w:val="none" w:sz="0" w:space="0" w:color="auto"/>
            <w:bottom w:val="none" w:sz="0" w:space="0" w:color="auto"/>
            <w:right w:val="none" w:sz="0" w:space="0" w:color="auto"/>
          </w:divBdr>
        </w:div>
        <w:div w:id="2069760898">
          <w:marLeft w:val="0"/>
          <w:marRight w:val="0"/>
          <w:marTop w:val="0"/>
          <w:marBottom w:val="0"/>
          <w:divBdr>
            <w:top w:val="none" w:sz="0" w:space="0" w:color="auto"/>
            <w:left w:val="none" w:sz="0" w:space="0" w:color="auto"/>
            <w:bottom w:val="none" w:sz="0" w:space="0" w:color="auto"/>
            <w:right w:val="none" w:sz="0" w:space="0" w:color="auto"/>
          </w:divBdr>
        </w:div>
        <w:div w:id="2099404202">
          <w:marLeft w:val="0"/>
          <w:marRight w:val="0"/>
          <w:marTop w:val="0"/>
          <w:marBottom w:val="0"/>
          <w:divBdr>
            <w:top w:val="none" w:sz="0" w:space="0" w:color="auto"/>
            <w:left w:val="none" w:sz="0" w:space="0" w:color="auto"/>
            <w:bottom w:val="none" w:sz="0" w:space="0" w:color="auto"/>
            <w:right w:val="none" w:sz="0" w:space="0" w:color="auto"/>
          </w:divBdr>
        </w:div>
        <w:div w:id="2133090261">
          <w:marLeft w:val="0"/>
          <w:marRight w:val="0"/>
          <w:marTop w:val="0"/>
          <w:marBottom w:val="0"/>
          <w:divBdr>
            <w:top w:val="none" w:sz="0" w:space="0" w:color="auto"/>
            <w:left w:val="none" w:sz="0" w:space="0" w:color="auto"/>
            <w:bottom w:val="none" w:sz="0" w:space="0" w:color="auto"/>
            <w:right w:val="none" w:sz="0" w:space="0" w:color="auto"/>
          </w:divBdr>
        </w:div>
      </w:divsChild>
    </w:div>
    <w:div w:id="973094962">
      <w:bodyDiv w:val="1"/>
      <w:marLeft w:val="0"/>
      <w:marRight w:val="0"/>
      <w:marTop w:val="0"/>
      <w:marBottom w:val="0"/>
      <w:divBdr>
        <w:top w:val="none" w:sz="0" w:space="0" w:color="auto"/>
        <w:left w:val="none" w:sz="0" w:space="0" w:color="auto"/>
        <w:bottom w:val="none" w:sz="0" w:space="0" w:color="auto"/>
        <w:right w:val="none" w:sz="0" w:space="0" w:color="auto"/>
      </w:divBdr>
      <w:divsChild>
        <w:div w:id="320237248">
          <w:marLeft w:val="1166"/>
          <w:marRight w:val="0"/>
          <w:marTop w:val="134"/>
          <w:marBottom w:val="0"/>
          <w:divBdr>
            <w:top w:val="none" w:sz="0" w:space="0" w:color="auto"/>
            <w:left w:val="none" w:sz="0" w:space="0" w:color="auto"/>
            <w:bottom w:val="none" w:sz="0" w:space="0" w:color="auto"/>
            <w:right w:val="none" w:sz="0" w:space="0" w:color="auto"/>
          </w:divBdr>
        </w:div>
        <w:div w:id="962540362">
          <w:marLeft w:val="1166"/>
          <w:marRight w:val="0"/>
          <w:marTop w:val="134"/>
          <w:marBottom w:val="0"/>
          <w:divBdr>
            <w:top w:val="none" w:sz="0" w:space="0" w:color="auto"/>
            <w:left w:val="none" w:sz="0" w:space="0" w:color="auto"/>
            <w:bottom w:val="none" w:sz="0" w:space="0" w:color="auto"/>
            <w:right w:val="none" w:sz="0" w:space="0" w:color="auto"/>
          </w:divBdr>
        </w:div>
        <w:div w:id="1087271542">
          <w:marLeft w:val="1166"/>
          <w:marRight w:val="0"/>
          <w:marTop w:val="134"/>
          <w:marBottom w:val="0"/>
          <w:divBdr>
            <w:top w:val="none" w:sz="0" w:space="0" w:color="auto"/>
            <w:left w:val="none" w:sz="0" w:space="0" w:color="auto"/>
            <w:bottom w:val="none" w:sz="0" w:space="0" w:color="auto"/>
            <w:right w:val="none" w:sz="0" w:space="0" w:color="auto"/>
          </w:divBdr>
        </w:div>
        <w:div w:id="1878076898">
          <w:marLeft w:val="547"/>
          <w:marRight w:val="0"/>
          <w:marTop w:val="154"/>
          <w:marBottom w:val="0"/>
          <w:divBdr>
            <w:top w:val="none" w:sz="0" w:space="0" w:color="auto"/>
            <w:left w:val="none" w:sz="0" w:space="0" w:color="auto"/>
            <w:bottom w:val="none" w:sz="0" w:space="0" w:color="auto"/>
            <w:right w:val="none" w:sz="0" w:space="0" w:color="auto"/>
          </w:divBdr>
        </w:div>
      </w:divsChild>
    </w:div>
    <w:div w:id="1246450170">
      <w:bodyDiv w:val="1"/>
      <w:marLeft w:val="0"/>
      <w:marRight w:val="0"/>
      <w:marTop w:val="0"/>
      <w:marBottom w:val="0"/>
      <w:divBdr>
        <w:top w:val="none" w:sz="0" w:space="0" w:color="auto"/>
        <w:left w:val="none" w:sz="0" w:space="0" w:color="auto"/>
        <w:bottom w:val="none" w:sz="0" w:space="0" w:color="auto"/>
        <w:right w:val="none" w:sz="0" w:space="0" w:color="auto"/>
      </w:divBdr>
      <w:divsChild>
        <w:div w:id="55008794">
          <w:marLeft w:val="1166"/>
          <w:marRight w:val="0"/>
          <w:marTop w:val="134"/>
          <w:marBottom w:val="0"/>
          <w:divBdr>
            <w:top w:val="none" w:sz="0" w:space="0" w:color="auto"/>
            <w:left w:val="none" w:sz="0" w:space="0" w:color="auto"/>
            <w:bottom w:val="none" w:sz="0" w:space="0" w:color="auto"/>
            <w:right w:val="none" w:sz="0" w:space="0" w:color="auto"/>
          </w:divBdr>
        </w:div>
        <w:div w:id="72704966">
          <w:marLeft w:val="1800"/>
          <w:marRight w:val="0"/>
          <w:marTop w:val="115"/>
          <w:marBottom w:val="0"/>
          <w:divBdr>
            <w:top w:val="none" w:sz="0" w:space="0" w:color="auto"/>
            <w:left w:val="none" w:sz="0" w:space="0" w:color="auto"/>
            <w:bottom w:val="none" w:sz="0" w:space="0" w:color="auto"/>
            <w:right w:val="none" w:sz="0" w:space="0" w:color="auto"/>
          </w:divBdr>
        </w:div>
        <w:div w:id="263921291">
          <w:marLeft w:val="1800"/>
          <w:marRight w:val="0"/>
          <w:marTop w:val="115"/>
          <w:marBottom w:val="0"/>
          <w:divBdr>
            <w:top w:val="none" w:sz="0" w:space="0" w:color="auto"/>
            <w:left w:val="none" w:sz="0" w:space="0" w:color="auto"/>
            <w:bottom w:val="none" w:sz="0" w:space="0" w:color="auto"/>
            <w:right w:val="none" w:sz="0" w:space="0" w:color="auto"/>
          </w:divBdr>
        </w:div>
        <w:div w:id="538515146">
          <w:marLeft w:val="1800"/>
          <w:marRight w:val="0"/>
          <w:marTop w:val="115"/>
          <w:marBottom w:val="0"/>
          <w:divBdr>
            <w:top w:val="none" w:sz="0" w:space="0" w:color="auto"/>
            <w:left w:val="none" w:sz="0" w:space="0" w:color="auto"/>
            <w:bottom w:val="none" w:sz="0" w:space="0" w:color="auto"/>
            <w:right w:val="none" w:sz="0" w:space="0" w:color="auto"/>
          </w:divBdr>
        </w:div>
        <w:div w:id="1275290850">
          <w:marLeft w:val="1800"/>
          <w:marRight w:val="0"/>
          <w:marTop w:val="115"/>
          <w:marBottom w:val="0"/>
          <w:divBdr>
            <w:top w:val="none" w:sz="0" w:space="0" w:color="auto"/>
            <w:left w:val="none" w:sz="0" w:space="0" w:color="auto"/>
            <w:bottom w:val="none" w:sz="0" w:space="0" w:color="auto"/>
            <w:right w:val="none" w:sz="0" w:space="0" w:color="auto"/>
          </w:divBdr>
        </w:div>
      </w:divsChild>
    </w:div>
    <w:div w:id="1274438790">
      <w:bodyDiv w:val="1"/>
      <w:marLeft w:val="0"/>
      <w:marRight w:val="0"/>
      <w:marTop w:val="0"/>
      <w:marBottom w:val="0"/>
      <w:divBdr>
        <w:top w:val="none" w:sz="0" w:space="0" w:color="auto"/>
        <w:left w:val="none" w:sz="0" w:space="0" w:color="auto"/>
        <w:bottom w:val="none" w:sz="0" w:space="0" w:color="auto"/>
        <w:right w:val="none" w:sz="0" w:space="0" w:color="auto"/>
      </w:divBdr>
    </w:div>
    <w:div w:id="1297568568">
      <w:bodyDiv w:val="1"/>
      <w:marLeft w:val="0"/>
      <w:marRight w:val="0"/>
      <w:marTop w:val="0"/>
      <w:marBottom w:val="0"/>
      <w:divBdr>
        <w:top w:val="none" w:sz="0" w:space="0" w:color="auto"/>
        <w:left w:val="none" w:sz="0" w:space="0" w:color="auto"/>
        <w:bottom w:val="none" w:sz="0" w:space="0" w:color="auto"/>
        <w:right w:val="none" w:sz="0" w:space="0" w:color="auto"/>
      </w:divBdr>
      <w:divsChild>
        <w:div w:id="119081773">
          <w:marLeft w:val="1166"/>
          <w:marRight w:val="0"/>
          <w:marTop w:val="134"/>
          <w:marBottom w:val="0"/>
          <w:divBdr>
            <w:top w:val="none" w:sz="0" w:space="0" w:color="auto"/>
            <w:left w:val="none" w:sz="0" w:space="0" w:color="auto"/>
            <w:bottom w:val="none" w:sz="0" w:space="0" w:color="auto"/>
            <w:right w:val="none" w:sz="0" w:space="0" w:color="auto"/>
          </w:divBdr>
        </w:div>
        <w:div w:id="305360886">
          <w:marLeft w:val="1166"/>
          <w:marRight w:val="0"/>
          <w:marTop w:val="134"/>
          <w:marBottom w:val="0"/>
          <w:divBdr>
            <w:top w:val="none" w:sz="0" w:space="0" w:color="auto"/>
            <w:left w:val="none" w:sz="0" w:space="0" w:color="auto"/>
            <w:bottom w:val="none" w:sz="0" w:space="0" w:color="auto"/>
            <w:right w:val="none" w:sz="0" w:space="0" w:color="auto"/>
          </w:divBdr>
        </w:div>
        <w:div w:id="716130672">
          <w:marLeft w:val="1800"/>
          <w:marRight w:val="0"/>
          <w:marTop w:val="115"/>
          <w:marBottom w:val="0"/>
          <w:divBdr>
            <w:top w:val="none" w:sz="0" w:space="0" w:color="auto"/>
            <w:left w:val="none" w:sz="0" w:space="0" w:color="auto"/>
            <w:bottom w:val="none" w:sz="0" w:space="0" w:color="auto"/>
            <w:right w:val="none" w:sz="0" w:space="0" w:color="auto"/>
          </w:divBdr>
        </w:div>
        <w:div w:id="2037921182">
          <w:marLeft w:val="1166"/>
          <w:marRight w:val="0"/>
          <w:marTop w:val="134"/>
          <w:marBottom w:val="0"/>
          <w:divBdr>
            <w:top w:val="none" w:sz="0" w:space="0" w:color="auto"/>
            <w:left w:val="none" w:sz="0" w:space="0" w:color="auto"/>
            <w:bottom w:val="none" w:sz="0" w:space="0" w:color="auto"/>
            <w:right w:val="none" w:sz="0" w:space="0" w:color="auto"/>
          </w:divBdr>
        </w:div>
      </w:divsChild>
    </w:div>
    <w:div w:id="1349872516">
      <w:bodyDiv w:val="1"/>
      <w:marLeft w:val="0"/>
      <w:marRight w:val="0"/>
      <w:marTop w:val="0"/>
      <w:marBottom w:val="0"/>
      <w:divBdr>
        <w:top w:val="none" w:sz="0" w:space="0" w:color="auto"/>
        <w:left w:val="none" w:sz="0" w:space="0" w:color="auto"/>
        <w:bottom w:val="none" w:sz="0" w:space="0" w:color="auto"/>
        <w:right w:val="none" w:sz="0" w:space="0" w:color="auto"/>
      </w:divBdr>
    </w:div>
    <w:div w:id="1357582302">
      <w:bodyDiv w:val="1"/>
      <w:marLeft w:val="0"/>
      <w:marRight w:val="0"/>
      <w:marTop w:val="0"/>
      <w:marBottom w:val="0"/>
      <w:divBdr>
        <w:top w:val="none" w:sz="0" w:space="0" w:color="auto"/>
        <w:left w:val="none" w:sz="0" w:space="0" w:color="auto"/>
        <w:bottom w:val="none" w:sz="0" w:space="0" w:color="auto"/>
        <w:right w:val="none" w:sz="0" w:space="0" w:color="auto"/>
      </w:divBdr>
    </w:div>
    <w:div w:id="1428304809">
      <w:bodyDiv w:val="1"/>
      <w:marLeft w:val="0"/>
      <w:marRight w:val="0"/>
      <w:marTop w:val="0"/>
      <w:marBottom w:val="0"/>
      <w:divBdr>
        <w:top w:val="none" w:sz="0" w:space="0" w:color="auto"/>
        <w:left w:val="none" w:sz="0" w:space="0" w:color="auto"/>
        <w:bottom w:val="none" w:sz="0" w:space="0" w:color="auto"/>
        <w:right w:val="none" w:sz="0" w:space="0" w:color="auto"/>
      </w:divBdr>
      <w:divsChild>
        <w:div w:id="1118796494">
          <w:marLeft w:val="547"/>
          <w:marRight w:val="0"/>
          <w:marTop w:val="144"/>
          <w:marBottom w:val="0"/>
          <w:divBdr>
            <w:top w:val="none" w:sz="0" w:space="0" w:color="auto"/>
            <w:left w:val="none" w:sz="0" w:space="0" w:color="auto"/>
            <w:bottom w:val="none" w:sz="0" w:space="0" w:color="auto"/>
            <w:right w:val="none" w:sz="0" w:space="0" w:color="auto"/>
          </w:divBdr>
        </w:div>
        <w:div w:id="1562910073">
          <w:marLeft w:val="547"/>
          <w:marRight w:val="0"/>
          <w:marTop w:val="144"/>
          <w:marBottom w:val="0"/>
          <w:divBdr>
            <w:top w:val="none" w:sz="0" w:space="0" w:color="auto"/>
            <w:left w:val="none" w:sz="0" w:space="0" w:color="auto"/>
            <w:bottom w:val="none" w:sz="0" w:space="0" w:color="auto"/>
            <w:right w:val="none" w:sz="0" w:space="0" w:color="auto"/>
          </w:divBdr>
        </w:div>
      </w:divsChild>
    </w:div>
    <w:div w:id="1473324605">
      <w:bodyDiv w:val="1"/>
      <w:marLeft w:val="0"/>
      <w:marRight w:val="0"/>
      <w:marTop w:val="0"/>
      <w:marBottom w:val="0"/>
      <w:divBdr>
        <w:top w:val="none" w:sz="0" w:space="0" w:color="auto"/>
        <w:left w:val="none" w:sz="0" w:space="0" w:color="auto"/>
        <w:bottom w:val="none" w:sz="0" w:space="0" w:color="auto"/>
        <w:right w:val="none" w:sz="0" w:space="0" w:color="auto"/>
      </w:divBdr>
    </w:div>
    <w:div w:id="1525630676">
      <w:bodyDiv w:val="1"/>
      <w:marLeft w:val="0"/>
      <w:marRight w:val="0"/>
      <w:marTop w:val="0"/>
      <w:marBottom w:val="0"/>
      <w:divBdr>
        <w:top w:val="none" w:sz="0" w:space="0" w:color="auto"/>
        <w:left w:val="none" w:sz="0" w:space="0" w:color="auto"/>
        <w:bottom w:val="none" w:sz="0" w:space="0" w:color="auto"/>
        <w:right w:val="none" w:sz="0" w:space="0" w:color="auto"/>
      </w:divBdr>
    </w:div>
    <w:div w:id="1546718886">
      <w:bodyDiv w:val="1"/>
      <w:marLeft w:val="0"/>
      <w:marRight w:val="0"/>
      <w:marTop w:val="0"/>
      <w:marBottom w:val="0"/>
      <w:divBdr>
        <w:top w:val="none" w:sz="0" w:space="0" w:color="auto"/>
        <w:left w:val="none" w:sz="0" w:space="0" w:color="auto"/>
        <w:bottom w:val="none" w:sz="0" w:space="0" w:color="auto"/>
        <w:right w:val="none" w:sz="0" w:space="0" w:color="auto"/>
      </w:divBdr>
    </w:div>
    <w:div w:id="1564868662">
      <w:bodyDiv w:val="1"/>
      <w:marLeft w:val="0"/>
      <w:marRight w:val="0"/>
      <w:marTop w:val="0"/>
      <w:marBottom w:val="0"/>
      <w:divBdr>
        <w:top w:val="none" w:sz="0" w:space="0" w:color="auto"/>
        <w:left w:val="none" w:sz="0" w:space="0" w:color="auto"/>
        <w:bottom w:val="none" w:sz="0" w:space="0" w:color="auto"/>
        <w:right w:val="none" w:sz="0" w:space="0" w:color="auto"/>
      </w:divBdr>
      <w:divsChild>
        <w:div w:id="30033851">
          <w:marLeft w:val="0"/>
          <w:marRight w:val="0"/>
          <w:marTop w:val="0"/>
          <w:marBottom w:val="0"/>
          <w:divBdr>
            <w:top w:val="none" w:sz="0" w:space="0" w:color="auto"/>
            <w:left w:val="none" w:sz="0" w:space="0" w:color="auto"/>
            <w:bottom w:val="none" w:sz="0" w:space="0" w:color="auto"/>
            <w:right w:val="none" w:sz="0" w:space="0" w:color="auto"/>
          </w:divBdr>
        </w:div>
        <w:div w:id="351686926">
          <w:marLeft w:val="0"/>
          <w:marRight w:val="0"/>
          <w:marTop w:val="0"/>
          <w:marBottom w:val="0"/>
          <w:divBdr>
            <w:top w:val="none" w:sz="0" w:space="0" w:color="auto"/>
            <w:left w:val="none" w:sz="0" w:space="0" w:color="auto"/>
            <w:bottom w:val="none" w:sz="0" w:space="0" w:color="auto"/>
            <w:right w:val="none" w:sz="0" w:space="0" w:color="auto"/>
          </w:divBdr>
        </w:div>
        <w:div w:id="372970441">
          <w:marLeft w:val="0"/>
          <w:marRight w:val="0"/>
          <w:marTop w:val="0"/>
          <w:marBottom w:val="0"/>
          <w:divBdr>
            <w:top w:val="none" w:sz="0" w:space="0" w:color="auto"/>
            <w:left w:val="none" w:sz="0" w:space="0" w:color="auto"/>
            <w:bottom w:val="none" w:sz="0" w:space="0" w:color="auto"/>
            <w:right w:val="none" w:sz="0" w:space="0" w:color="auto"/>
          </w:divBdr>
        </w:div>
        <w:div w:id="430471957">
          <w:marLeft w:val="0"/>
          <w:marRight w:val="0"/>
          <w:marTop w:val="0"/>
          <w:marBottom w:val="0"/>
          <w:divBdr>
            <w:top w:val="none" w:sz="0" w:space="0" w:color="auto"/>
            <w:left w:val="none" w:sz="0" w:space="0" w:color="auto"/>
            <w:bottom w:val="none" w:sz="0" w:space="0" w:color="auto"/>
            <w:right w:val="none" w:sz="0" w:space="0" w:color="auto"/>
          </w:divBdr>
        </w:div>
        <w:div w:id="476653994">
          <w:marLeft w:val="0"/>
          <w:marRight w:val="0"/>
          <w:marTop w:val="0"/>
          <w:marBottom w:val="0"/>
          <w:divBdr>
            <w:top w:val="none" w:sz="0" w:space="0" w:color="auto"/>
            <w:left w:val="none" w:sz="0" w:space="0" w:color="auto"/>
            <w:bottom w:val="none" w:sz="0" w:space="0" w:color="auto"/>
            <w:right w:val="none" w:sz="0" w:space="0" w:color="auto"/>
          </w:divBdr>
        </w:div>
        <w:div w:id="614168926">
          <w:marLeft w:val="0"/>
          <w:marRight w:val="0"/>
          <w:marTop w:val="0"/>
          <w:marBottom w:val="0"/>
          <w:divBdr>
            <w:top w:val="none" w:sz="0" w:space="0" w:color="auto"/>
            <w:left w:val="none" w:sz="0" w:space="0" w:color="auto"/>
            <w:bottom w:val="none" w:sz="0" w:space="0" w:color="auto"/>
            <w:right w:val="none" w:sz="0" w:space="0" w:color="auto"/>
          </w:divBdr>
        </w:div>
        <w:div w:id="635525067">
          <w:marLeft w:val="0"/>
          <w:marRight w:val="0"/>
          <w:marTop w:val="0"/>
          <w:marBottom w:val="0"/>
          <w:divBdr>
            <w:top w:val="none" w:sz="0" w:space="0" w:color="auto"/>
            <w:left w:val="none" w:sz="0" w:space="0" w:color="auto"/>
            <w:bottom w:val="none" w:sz="0" w:space="0" w:color="auto"/>
            <w:right w:val="none" w:sz="0" w:space="0" w:color="auto"/>
          </w:divBdr>
        </w:div>
        <w:div w:id="1172527389">
          <w:marLeft w:val="0"/>
          <w:marRight w:val="0"/>
          <w:marTop w:val="0"/>
          <w:marBottom w:val="0"/>
          <w:divBdr>
            <w:top w:val="none" w:sz="0" w:space="0" w:color="auto"/>
            <w:left w:val="none" w:sz="0" w:space="0" w:color="auto"/>
            <w:bottom w:val="none" w:sz="0" w:space="0" w:color="auto"/>
            <w:right w:val="none" w:sz="0" w:space="0" w:color="auto"/>
          </w:divBdr>
        </w:div>
        <w:div w:id="1306157083">
          <w:marLeft w:val="0"/>
          <w:marRight w:val="0"/>
          <w:marTop w:val="0"/>
          <w:marBottom w:val="0"/>
          <w:divBdr>
            <w:top w:val="none" w:sz="0" w:space="0" w:color="auto"/>
            <w:left w:val="none" w:sz="0" w:space="0" w:color="auto"/>
            <w:bottom w:val="none" w:sz="0" w:space="0" w:color="auto"/>
            <w:right w:val="none" w:sz="0" w:space="0" w:color="auto"/>
          </w:divBdr>
        </w:div>
        <w:div w:id="1525708899">
          <w:marLeft w:val="0"/>
          <w:marRight w:val="0"/>
          <w:marTop w:val="0"/>
          <w:marBottom w:val="0"/>
          <w:divBdr>
            <w:top w:val="none" w:sz="0" w:space="0" w:color="auto"/>
            <w:left w:val="none" w:sz="0" w:space="0" w:color="auto"/>
            <w:bottom w:val="none" w:sz="0" w:space="0" w:color="auto"/>
            <w:right w:val="none" w:sz="0" w:space="0" w:color="auto"/>
          </w:divBdr>
        </w:div>
        <w:div w:id="1798719501">
          <w:marLeft w:val="0"/>
          <w:marRight w:val="0"/>
          <w:marTop w:val="0"/>
          <w:marBottom w:val="0"/>
          <w:divBdr>
            <w:top w:val="none" w:sz="0" w:space="0" w:color="auto"/>
            <w:left w:val="none" w:sz="0" w:space="0" w:color="auto"/>
            <w:bottom w:val="none" w:sz="0" w:space="0" w:color="auto"/>
            <w:right w:val="none" w:sz="0" w:space="0" w:color="auto"/>
          </w:divBdr>
        </w:div>
        <w:div w:id="1865513533">
          <w:marLeft w:val="0"/>
          <w:marRight w:val="0"/>
          <w:marTop w:val="0"/>
          <w:marBottom w:val="0"/>
          <w:divBdr>
            <w:top w:val="none" w:sz="0" w:space="0" w:color="auto"/>
            <w:left w:val="none" w:sz="0" w:space="0" w:color="auto"/>
            <w:bottom w:val="none" w:sz="0" w:space="0" w:color="auto"/>
            <w:right w:val="none" w:sz="0" w:space="0" w:color="auto"/>
          </w:divBdr>
        </w:div>
      </w:divsChild>
    </w:div>
    <w:div w:id="1756589965">
      <w:bodyDiv w:val="1"/>
      <w:marLeft w:val="0"/>
      <w:marRight w:val="0"/>
      <w:marTop w:val="0"/>
      <w:marBottom w:val="0"/>
      <w:divBdr>
        <w:top w:val="none" w:sz="0" w:space="0" w:color="auto"/>
        <w:left w:val="none" w:sz="0" w:space="0" w:color="auto"/>
        <w:bottom w:val="none" w:sz="0" w:space="0" w:color="auto"/>
        <w:right w:val="none" w:sz="0" w:space="0" w:color="auto"/>
      </w:divBdr>
    </w:div>
    <w:div w:id="2024478255">
      <w:bodyDiv w:val="1"/>
      <w:marLeft w:val="0"/>
      <w:marRight w:val="0"/>
      <w:marTop w:val="0"/>
      <w:marBottom w:val="0"/>
      <w:divBdr>
        <w:top w:val="none" w:sz="0" w:space="0" w:color="auto"/>
        <w:left w:val="none" w:sz="0" w:space="0" w:color="auto"/>
        <w:bottom w:val="none" w:sz="0" w:space="0" w:color="auto"/>
        <w:right w:val="none" w:sz="0" w:space="0" w:color="auto"/>
      </w:divBdr>
      <w:divsChild>
        <w:div w:id="13119604">
          <w:marLeft w:val="1800"/>
          <w:marRight w:val="0"/>
          <w:marTop w:val="115"/>
          <w:marBottom w:val="0"/>
          <w:divBdr>
            <w:top w:val="none" w:sz="0" w:space="0" w:color="auto"/>
            <w:left w:val="none" w:sz="0" w:space="0" w:color="auto"/>
            <w:bottom w:val="none" w:sz="0" w:space="0" w:color="auto"/>
            <w:right w:val="none" w:sz="0" w:space="0" w:color="auto"/>
          </w:divBdr>
        </w:div>
        <w:div w:id="742795343">
          <w:marLeft w:val="1800"/>
          <w:marRight w:val="0"/>
          <w:marTop w:val="115"/>
          <w:marBottom w:val="0"/>
          <w:divBdr>
            <w:top w:val="none" w:sz="0" w:space="0" w:color="auto"/>
            <w:left w:val="none" w:sz="0" w:space="0" w:color="auto"/>
            <w:bottom w:val="none" w:sz="0" w:space="0" w:color="auto"/>
            <w:right w:val="none" w:sz="0" w:space="0" w:color="auto"/>
          </w:divBdr>
        </w:div>
        <w:div w:id="830753455">
          <w:marLeft w:val="1166"/>
          <w:marRight w:val="0"/>
          <w:marTop w:val="134"/>
          <w:marBottom w:val="0"/>
          <w:divBdr>
            <w:top w:val="none" w:sz="0" w:space="0" w:color="auto"/>
            <w:left w:val="none" w:sz="0" w:space="0" w:color="auto"/>
            <w:bottom w:val="none" w:sz="0" w:space="0" w:color="auto"/>
            <w:right w:val="none" w:sz="0" w:space="0" w:color="auto"/>
          </w:divBdr>
        </w:div>
        <w:div w:id="992417712">
          <w:marLeft w:val="1800"/>
          <w:marRight w:val="0"/>
          <w:marTop w:val="115"/>
          <w:marBottom w:val="0"/>
          <w:divBdr>
            <w:top w:val="none" w:sz="0" w:space="0" w:color="auto"/>
            <w:left w:val="none" w:sz="0" w:space="0" w:color="auto"/>
            <w:bottom w:val="none" w:sz="0" w:space="0" w:color="auto"/>
            <w:right w:val="none" w:sz="0" w:space="0" w:color="auto"/>
          </w:divBdr>
        </w:div>
        <w:div w:id="1306735551">
          <w:marLeft w:val="1800"/>
          <w:marRight w:val="0"/>
          <w:marTop w:val="115"/>
          <w:marBottom w:val="0"/>
          <w:divBdr>
            <w:top w:val="none" w:sz="0" w:space="0" w:color="auto"/>
            <w:left w:val="none" w:sz="0" w:space="0" w:color="auto"/>
            <w:bottom w:val="none" w:sz="0" w:space="0" w:color="auto"/>
            <w:right w:val="none" w:sz="0" w:space="0" w:color="auto"/>
          </w:divBdr>
        </w:div>
        <w:div w:id="1561594308">
          <w:marLeft w:val="1166"/>
          <w:marRight w:val="0"/>
          <w:marTop w:val="134"/>
          <w:marBottom w:val="0"/>
          <w:divBdr>
            <w:top w:val="none" w:sz="0" w:space="0" w:color="auto"/>
            <w:left w:val="none" w:sz="0" w:space="0" w:color="auto"/>
            <w:bottom w:val="none" w:sz="0" w:space="0" w:color="auto"/>
            <w:right w:val="none" w:sz="0" w:space="0" w:color="auto"/>
          </w:divBdr>
        </w:div>
        <w:div w:id="1968974801">
          <w:marLeft w:val="1166"/>
          <w:marRight w:val="0"/>
          <w:marTop w:val="134"/>
          <w:marBottom w:val="0"/>
          <w:divBdr>
            <w:top w:val="none" w:sz="0" w:space="0" w:color="auto"/>
            <w:left w:val="none" w:sz="0" w:space="0" w:color="auto"/>
            <w:bottom w:val="none" w:sz="0" w:space="0" w:color="auto"/>
            <w:right w:val="none" w:sz="0" w:space="0" w:color="auto"/>
          </w:divBdr>
        </w:div>
      </w:divsChild>
    </w:div>
    <w:div w:id="2136295011">
      <w:bodyDiv w:val="1"/>
      <w:marLeft w:val="0"/>
      <w:marRight w:val="0"/>
      <w:marTop w:val="0"/>
      <w:marBottom w:val="0"/>
      <w:divBdr>
        <w:top w:val="none" w:sz="0" w:space="0" w:color="auto"/>
        <w:left w:val="none" w:sz="0" w:space="0" w:color="auto"/>
        <w:bottom w:val="none" w:sz="0" w:space="0" w:color="auto"/>
        <w:right w:val="none" w:sz="0" w:space="0" w:color="auto"/>
      </w:divBdr>
      <w:divsChild>
        <w:div w:id="244148528">
          <w:marLeft w:val="1166"/>
          <w:marRight w:val="0"/>
          <w:marTop w:val="134"/>
          <w:marBottom w:val="0"/>
          <w:divBdr>
            <w:top w:val="none" w:sz="0" w:space="0" w:color="auto"/>
            <w:left w:val="none" w:sz="0" w:space="0" w:color="auto"/>
            <w:bottom w:val="none" w:sz="0" w:space="0" w:color="auto"/>
            <w:right w:val="none" w:sz="0" w:space="0" w:color="auto"/>
          </w:divBdr>
        </w:div>
        <w:div w:id="881332959">
          <w:marLeft w:val="1800"/>
          <w:marRight w:val="0"/>
          <w:marTop w:val="115"/>
          <w:marBottom w:val="0"/>
          <w:divBdr>
            <w:top w:val="none" w:sz="0" w:space="0" w:color="auto"/>
            <w:left w:val="none" w:sz="0" w:space="0" w:color="auto"/>
            <w:bottom w:val="none" w:sz="0" w:space="0" w:color="auto"/>
            <w:right w:val="none" w:sz="0" w:space="0" w:color="auto"/>
          </w:divBdr>
        </w:div>
        <w:div w:id="1052583682">
          <w:marLeft w:val="1800"/>
          <w:marRight w:val="0"/>
          <w:marTop w:val="115"/>
          <w:marBottom w:val="0"/>
          <w:divBdr>
            <w:top w:val="none" w:sz="0" w:space="0" w:color="auto"/>
            <w:left w:val="none" w:sz="0" w:space="0" w:color="auto"/>
            <w:bottom w:val="none" w:sz="0" w:space="0" w:color="auto"/>
            <w:right w:val="none" w:sz="0" w:space="0" w:color="auto"/>
          </w:divBdr>
        </w:div>
        <w:div w:id="1111899129">
          <w:marLeft w:val="1800"/>
          <w:marRight w:val="0"/>
          <w:marTop w:val="115"/>
          <w:marBottom w:val="0"/>
          <w:divBdr>
            <w:top w:val="none" w:sz="0" w:space="0" w:color="auto"/>
            <w:left w:val="none" w:sz="0" w:space="0" w:color="auto"/>
            <w:bottom w:val="none" w:sz="0" w:space="0" w:color="auto"/>
            <w:right w:val="none" w:sz="0" w:space="0" w:color="auto"/>
          </w:divBdr>
        </w:div>
        <w:div w:id="1382557101">
          <w:marLeft w:val="1166"/>
          <w:marRight w:val="0"/>
          <w:marTop w:val="134"/>
          <w:marBottom w:val="0"/>
          <w:divBdr>
            <w:top w:val="none" w:sz="0" w:space="0" w:color="auto"/>
            <w:left w:val="none" w:sz="0" w:space="0" w:color="auto"/>
            <w:bottom w:val="none" w:sz="0" w:space="0" w:color="auto"/>
            <w:right w:val="none" w:sz="0" w:space="0" w:color="auto"/>
          </w:divBdr>
        </w:div>
        <w:div w:id="1572351971">
          <w:marLeft w:val="1166"/>
          <w:marRight w:val="0"/>
          <w:marTop w:val="134"/>
          <w:marBottom w:val="0"/>
          <w:divBdr>
            <w:top w:val="none" w:sz="0" w:space="0" w:color="auto"/>
            <w:left w:val="none" w:sz="0" w:space="0" w:color="auto"/>
            <w:bottom w:val="none" w:sz="0" w:space="0" w:color="auto"/>
            <w:right w:val="none" w:sz="0" w:space="0" w:color="auto"/>
          </w:divBdr>
        </w:div>
        <w:div w:id="1756172911">
          <w:marLeft w:val="1800"/>
          <w:marRight w:val="0"/>
          <w:marTop w:val="11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3A52-80E0-4F46-BB02-A3177CCB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2779</Words>
  <Characters>15844</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Lucas</dc:creator>
  <cp:lastModifiedBy>Kathyrn Morrison</cp:lastModifiedBy>
  <cp:revision>3</cp:revision>
  <cp:lastPrinted>2017-03-24T03:45:00Z</cp:lastPrinted>
  <dcterms:created xsi:type="dcterms:W3CDTF">2017-07-10T18:10:00Z</dcterms:created>
  <dcterms:modified xsi:type="dcterms:W3CDTF">2017-07-10T18:16:00Z</dcterms:modified>
</cp:coreProperties>
</file>