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D2DDF" w14:textId="77777777" w:rsidR="006D4F43" w:rsidRPr="00A9719F" w:rsidRDefault="006D4F43" w:rsidP="00F87E7B">
      <w:pPr>
        <w:pStyle w:val="Title"/>
        <w:rPr>
          <w:b/>
        </w:rPr>
      </w:pPr>
      <w:r w:rsidRPr="00A9719F">
        <w:rPr>
          <w:b/>
        </w:rPr>
        <w:t xml:space="preserve">Data Retention and Destruction Policy for </w:t>
      </w:r>
      <w:sdt>
        <w:sdtPr>
          <w:rPr>
            <w:b/>
          </w:rPr>
          <w:id w:val="-648665585"/>
          <w:placeholder>
            <w:docPart w:val="396EB309015F4AA6A9FC94CDD91BC55F"/>
          </w:placeholder>
        </w:sdtPr>
        <w:sdtEndPr/>
        <w:sdtContent>
          <w:r w:rsidRPr="00A9719F">
            <w:rPr>
              <w:b/>
              <w:highlight w:val="yellow"/>
            </w:rPr>
            <w:t>NAME OF PART C OR PART B 619 PROGRAM</w:t>
          </w:r>
        </w:sdtContent>
      </w:sdt>
    </w:p>
    <w:p w14:paraId="06CAF8FF" w14:textId="77777777" w:rsidR="006D4F43" w:rsidRPr="00A9719F" w:rsidRDefault="006D4F43" w:rsidP="00F87E7B">
      <w:pPr>
        <w:pStyle w:val="Heading1"/>
        <w:rPr>
          <w:u w:val="single"/>
        </w:rPr>
      </w:pPr>
      <w:r w:rsidRPr="00A9719F">
        <w:rPr>
          <w:u w:val="single"/>
        </w:rPr>
        <w:t xml:space="preserve">PURPOSE </w:t>
      </w:r>
    </w:p>
    <w:p w14:paraId="33BEF719" w14:textId="77777777" w:rsidR="006D4F43" w:rsidRPr="00A9719F" w:rsidRDefault="006D4F43" w:rsidP="006D4F43">
      <w:pPr>
        <w:rPr>
          <w:rFonts w:ascii="Arial" w:hAnsi="Arial" w:cs="Arial"/>
        </w:rPr>
      </w:pPr>
      <w:r w:rsidRPr="00A9719F">
        <w:rPr>
          <w:rFonts w:ascii="Arial" w:hAnsi="Arial" w:cs="Arial"/>
        </w:rPr>
        <w:t>The purpose of this policy is to establish the authority, responsibilities</w:t>
      </w:r>
      <w:r>
        <w:rPr>
          <w:rFonts w:ascii="Arial" w:hAnsi="Arial" w:cs="Arial"/>
        </w:rPr>
        <w:t>,</w:t>
      </w:r>
      <w:r w:rsidRPr="00A9719F">
        <w:rPr>
          <w:rFonts w:ascii="Arial" w:hAnsi="Arial" w:cs="Arial"/>
        </w:rPr>
        <w:t xml:space="preserve"> and timelines for </w:t>
      </w:r>
      <w:r>
        <w:rPr>
          <w:rFonts w:ascii="Arial" w:hAnsi="Arial" w:cs="Arial"/>
        </w:rPr>
        <w:t>the</w:t>
      </w:r>
      <w:r w:rsidRPr="00A9719F">
        <w:rPr>
          <w:rFonts w:ascii="Arial" w:hAnsi="Arial" w:cs="Arial"/>
        </w:rPr>
        <w:t xml:space="preserve"> retention and destruction of multiple types and formats of </w:t>
      </w:r>
      <w:r>
        <w:rPr>
          <w:rFonts w:ascii="Arial" w:hAnsi="Arial" w:cs="Arial"/>
        </w:rPr>
        <w:t xml:space="preserve">Part C or Part B 619 </w:t>
      </w:r>
      <w:r w:rsidRPr="00A9719F">
        <w:rPr>
          <w:rFonts w:ascii="Arial" w:hAnsi="Arial" w:cs="Arial"/>
        </w:rPr>
        <w:t xml:space="preserve">data consistent with federal and state requirements. </w:t>
      </w:r>
    </w:p>
    <w:p w14:paraId="4D90D0B7" w14:textId="77777777" w:rsidR="006D4F43" w:rsidRPr="00A9719F" w:rsidRDefault="006D4F43" w:rsidP="00F87E7B">
      <w:pPr>
        <w:pStyle w:val="Heading1"/>
        <w:rPr>
          <w:u w:val="single"/>
        </w:rPr>
      </w:pPr>
      <w:r w:rsidRPr="00A9719F">
        <w:rPr>
          <w:u w:val="single"/>
        </w:rPr>
        <w:t xml:space="preserve">AUTHORITY </w:t>
      </w:r>
    </w:p>
    <w:p w14:paraId="74E30821" w14:textId="44B86BD7" w:rsidR="006D4F43" w:rsidRPr="00A9719F" w:rsidRDefault="006D4F43" w:rsidP="006D4F43">
      <w:pPr>
        <w:rPr>
          <w:rFonts w:ascii="Arial" w:hAnsi="Arial" w:cs="Arial"/>
        </w:rPr>
      </w:pPr>
      <w:r>
        <w:rPr>
          <w:rFonts w:ascii="Arial" w:hAnsi="Arial" w:cs="Arial"/>
        </w:rPr>
        <w:t>V</w:t>
      </w:r>
      <w:r w:rsidRPr="00A9719F">
        <w:rPr>
          <w:rFonts w:ascii="Arial" w:hAnsi="Arial" w:cs="Arial"/>
        </w:rPr>
        <w:t xml:space="preserve">arious federal </w:t>
      </w:r>
      <w:r w:rsidRPr="00A9719F">
        <w:rPr>
          <w:rFonts w:ascii="Arial" w:hAnsi="Arial" w:cs="Arial"/>
          <w:highlight w:val="yellow"/>
        </w:rPr>
        <w:t>(AND POTENTIALLY NAME OF STATE)</w:t>
      </w:r>
      <w:r w:rsidRPr="00A9719F">
        <w:rPr>
          <w:rFonts w:ascii="Arial" w:hAnsi="Arial" w:cs="Arial"/>
        </w:rPr>
        <w:t xml:space="preserve"> requirements (statutes/regulations/rules/policies) apply to this data retention and destruction policy. </w:t>
      </w:r>
    </w:p>
    <w:p w14:paraId="44BBCA9B" w14:textId="77777777" w:rsidR="006D4F43" w:rsidRPr="00A9719F" w:rsidRDefault="006D4F43" w:rsidP="006D4F43">
      <w:pPr>
        <w:rPr>
          <w:rFonts w:ascii="Arial" w:hAnsi="Arial" w:cs="Arial"/>
        </w:rPr>
      </w:pPr>
      <w:r w:rsidRPr="00A9719F">
        <w:rPr>
          <w:rFonts w:ascii="Arial" w:hAnsi="Arial" w:cs="Arial"/>
        </w:rPr>
        <w:t xml:space="preserve">Federal regulations </w:t>
      </w:r>
      <w:r>
        <w:rPr>
          <w:rFonts w:ascii="Arial" w:hAnsi="Arial" w:cs="Arial"/>
        </w:rPr>
        <w:t>are</w:t>
      </w:r>
      <w:r w:rsidRPr="00A9719F">
        <w:rPr>
          <w:rFonts w:ascii="Arial" w:hAnsi="Arial" w:cs="Arial"/>
        </w:rPr>
        <w:t>:</w:t>
      </w:r>
    </w:p>
    <w:p w14:paraId="73587672" w14:textId="77777777" w:rsidR="006D4F43" w:rsidRPr="00F87E7B" w:rsidRDefault="006D4F43" w:rsidP="006D4F43">
      <w:pPr>
        <w:pStyle w:val="ListParagraph"/>
        <w:numPr>
          <w:ilvl w:val="0"/>
          <w:numId w:val="33"/>
        </w:numPr>
        <w:rPr>
          <w:rFonts w:ascii="Arial" w:hAnsi="Arial" w:cs="Arial"/>
        </w:rPr>
      </w:pPr>
      <w:r w:rsidRPr="00F87E7B">
        <w:rPr>
          <w:rFonts w:ascii="Arial" w:hAnsi="Arial" w:cs="Arial"/>
        </w:rPr>
        <w:t>IDEA Part B at 34 CFR 300</w:t>
      </w:r>
    </w:p>
    <w:p w14:paraId="23C4E0F6" w14:textId="77777777" w:rsidR="006D4F43" w:rsidRPr="00F87E7B" w:rsidRDefault="006D4F43" w:rsidP="006D4F43">
      <w:pPr>
        <w:pStyle w:val="ListParagraph"/>
        <w:numPr>
          <w:ilvl w:val="0"/>
          <w:numId w:val="33"/>
        </w:numPr>
        <w:rPr>
          <w:rFonts w:ascii="Arial" w:hAnsi="Arial" w:cs="Arial"/>
        </w:rPr>
      </w:pPr>
      <w:r w:rsidRPr="00F87E7B">
        <w:rPr>
          <w:rFonts w:ascii="Arial" w:hAnsi="Arial" w:cs="Arial"/>
        </w:rPr>
        <w:t>IDEA Part C at 34 CFR 303</w:t>
      </w:r>
    </w:p>
    <w:p w14:paraId="52F7066C" w14:textId="77777777" w:rsidR="006D4F43" w:rsidRPr="00F87E7B" w:rsidRDefault="006D4F43" w:rsidP="006D4F43">
      <w:pPr>
        <w:pStyle w:val="ListParagraph"/>
        <w:numPr>
          <w:ilvl w:val="0"/>
          <w:numId w:val="33"/>
        </w:numPr>
        <w:rPr>
          <w:rFonts w:ascii="Arial" w:hAnsi="Arial" w:cs="Arial"/>
        </w:rPr>
      </w:pPr>
      <w:r w:rsidRPr="00F87E7B">
        <w:rPr>
          <w:rFonts w:ascii="Arial" w:hAnsi="Arial" w:cs="Arial"/>
        </w:rPr>
        <w:t>EDGAR at 34 CFR 76</w:t>
      </w:r>
    </w:p>
    <w:p w14:paraId="69BE3AE4" w14:textId="77777777" w:rsidR="006D4F43" w:rsidRPr="00F87E7B" w:rsidRDefault="006D4F43" w:rsidP="006D4F43">
      <w:pPr>
        <w:pStyle w:val="ListParagraph"/>
        <w:numPr>
          <w:ilvl w:val="0"/>
          <w:numId w:val="33"/>
        </w:numPr>
        <w:rPr>
          <w:rFonts w:ascii="Arial" w:hAnsi="Arial" w:cs="Arial"/>
        </w:rPr>
      </w:pPr>
      <w:r w:rsidRPr="00F87E7B">
        <w:rPr>
          <w:rFonts w:ascii="Arial" w:hAnsi="Arial" w:cs="Arial"/>
        </w:rPr>
        <w:t>Uniform Guidance at 34 CFR 200</w:t>
      </w:r>
    </w:p>
    <w:p w14:paraId="41E63EFB" w14:textId="77777777" w:rsidR="006D4F43" w:rsidRPr="00F87E7B" w:rsidRDefault="006D4F43" w:rsidP="006D4F43">
      <w:pPr>
        <w:pStyle w:val="ListParagraph"/>
        <w:numPr>
          <w:ilvl w:val="0"/>
          <w:numId w:val="33"/>
        </w:numPr>
        <w:rPr>
          <w:rFonts w:ascii="Arial" w:hAnsi="Arial" w:cs="Arial"/>
        </w:rPr>
      </w:pPr>
      <w:r w:rsidRPr="00F87E7B">
        <w:rPr>
          <w:rFonts w:ascii="Arial" w:hAnsi="Arial" w:cs="Arial"/>
        </w:rPr>
        <w:t>FERPA at 34 CFR 99</w:t>
      </w:r>
    </w:p>
    <w:p w14:paraId="390AEA37" w14:textId="77777777" w:rsidR="006D4F43" w:rsidRPr="00A9719F" w:rsidRDefault="006D4F43" w:rsidP="006D4F43">
      <w:pPr>
        <w:pStyle w:val="ListParagraph"/>
      </w:pPr>
    </w:p>
    <w:p w14:paraId="72C8214F" w14:textId="77777777" w:rsidR="006D4F43" w:rsidRPr="00A9719F" w:rsidRDefault="006D4F43" w:rsidP="006D4F43">
      <w:pPr>
        <w:rPr>
          <w:rFonts w:ascii="Arial" w:hAnsi="Arial" w:cs="Arial"/>
        </w:rPr>
      </w:pPr>
      <w:r w:rsidRPr="00A9719F">
        <w:rPr>
          <w:rFonts w:ascii="Arial" w:hAnsi="Arial" w:cs="Arial"/>
        </w:rPr>
        <w:t xml:space="preserve">The </w:t>
      </w:r>
      <w:r w:rsidRPr="00A9719F">
        <w:rPr>
          <w:rFonts w:ascii="Arial" w:hAnsi="Arial" w:cs="Arial"/>
          <w:highlight w:val="yellow"/>
        </w:rPr>
        <w:t>NAME OF STATE</w:t>
      </w:r>
      <w:r w:rsidRPr="00A9719F">
        <w:rPr>
          <w:rFonts w:ascii="Arial" w:hAnsi="Arial" w:cs="Arial"/>
        </w:rPr>
        <w:t xml:space="preserve"> </w:t>
      </w:r>
      <w:r>
        <w:rPr>
          <w:rFonts w:ascii="Arial" w:hAnsi="Arial" w:cs="Arial"/>
        </w:rPr>
        <w:t xml:space="preserve">statute, regulations, and current policies </w:t>
      </w:r>
      <w:r w:rsidRPr="00A9719F">
        <w:rPr>
          <w:rFonts w:ascii="Arial" w:hAnsi="Arial" w:cs="Arial"/>
        </w:rPr>
        <w:t xml:space="preserve">that address </w:t>
      </w:r>
      <w:r>
        <w:rPr>
          <w:rFonts w:ascii="Arial" w:hAnsi="Arial" w:cs="Arial"/>
        </w:rPr>
        <w:t>data retention and destruction</w:t>
      </w:r>
      <w:r w:rsidRPr="00A9719F">
        <w:rPr>
          <w:rFonts w:ascii="Arial" w:hAnsi="Arial" w:cs="Arial"/>
        </w:rPr>
        <w:t xml:space="preserve"> are: </w:t>
      </w:r>
    </w:p>
    <w:p w14:paraId="02B2D208" w14:textId="77777777" w:rsidR="006D4F43" w:rsidRPr="00F87E7B" w:rsidRDefault="006D4F43" w:rsidP="006D4F43">
      <w:pPr>
        <w:pStyle w:val="ListParagraph"/>
        <w:numPr>
          <w:ilvl w:val="0"/>
          <w:numId w:val="31"/>
        </w:numPr>
        <w:spacing w:after="0" w:line="240" w:lineRule="auto"/>
        <w:rPr>
          <w:rFonts w:ascii="Arial" w:hAnsi="Arial" w:cs="Arial"/>
        </w:rPr>
      </w:pPr>
      <w:r w:rsidRPr="00F87E7B">
        <w:rPr>
          <w:rFonts w:ascii="Arial" w:hAnsi="Arial" w:cs="Arial"/>
          <w:highlight w:val="yellow"/>
        </w:rPr>
        <w:t xml:space="preserve">RELEVANT STATE STATUTE </w:t>
      </w:r>
    </w:p>
    <w:p w14:paraId="213039FA" w14:textId="77777777" w:rsidR="006D4F43" w:rsidRPr="00F87E7B" w:rsidRDefault="006D4F43" w:rsidP="006D4F43">
      <w:pPr>
        <w:pStyle w:val="ListParagraph"/>
        <w:numPr>
          <w:ilvl w:val="0"/>
          <w:numId w:val="31"/>
        </w:numPr>
        <w:spacing w:after="0" w:line="240" w:lineRule="auto"/>
        <w:rPr>
          <w:rFonts w:ascii="Arial" w:hAnsi="Arial" w:cs="Arial"/>
        </w:rPr>
      </w:pPr>
      <w:r w:rsidRPr="00F87E7B">
        <w:rPr>
          <w:rFonts w:ascii="Arial" w:hAnsi="Arial" w:cs="Arial"/>
          <w:highlight w:val="yellow"/>
        </w:rPr>
        <w:t>RELEVANT STATE REGULATIONS/RULES</w:t>
      </w:r>
    </w:p>
    <w:p w14:paraId="522CE0B9" w14:textId="77777777" w:rsidR="006D4F43" w:rsidRPr="00F87E7B" w:rsidRDefault="006D4F43" w:rsidP="006D4F43">
      <w:pPr>
        <w:pStyle w:val="ListParagraph"/>
        <w:numPr>
          <w:ilvl w:val="0"/>
          <w:numId w:val="31"/>
        </w:numPr>
        <w:spacing w:after="0" w:line="240" w:lineRule="auto"/>
        <w:rPr>
          <w:rFonts w:ascii="Arial" w:hAnsi="Arial" w:cs="Arial"/>
          <w:highlight w:val="yellow"/>
        </w:rPr>
      </w:pPr>
      <w:r w:rsidRPr="00F87E7B">
        <w:rPr>
          <w:rFonts w:ascii="Arial" w:hAnsi="Arial" w:cs="Arial"/>
          <w:highlight w:val="yellow"/>
        </w:rPr>
        <w:t>RELEVANT STATE POLICIES</w:t>
      </w:r>
    </w:p>
    <w:p w14:paraId="183FE860" w14:textId="77777777" w:rsidR="006D4F43" w:rsidRPr="00A20AF7" w:rsidRDefault="006D4F43" w:rsidP="00A20AF7">
      <w:pPr>
        <w:pStyle w:val="Heading1"/>
        <w:rPr>
          <w:u w:val="single"/>
        </w:rPr>
      </w:pPr>
      <w:r w:rsidRPr="00A20AF7">
        <w:rPr>
          <w:u w:val="single"/>
        </w:rPr>
        <w:t xml:space="preserve">APPLICABILITY </w:t>
      </w:r>
    </w:p>
    <w:p w14:paraId="66C25A01" w14:textId="77777777" w:rsidR="006D4F43" w:rsidRDefault="006D4F43" w:rsidP="006D4F43">
      <w:pPr>
        <w:rPr>
          <w:rFonts w:ascii="Arial" w:hAnsi="Arial" w:cs="Arial"/>
        </w:rPr>
      </w:pPr>
      <w:r w:rsidRPr="00A9719F">
        <w:rPr>
          <w:rFonts w:ascii="Arial" w:hAnsi="Arial" w:cs="Arial"/>
        </w:rPr>
        <w:t xml:space="preserve">This policy applies to </w:t>
      </w:r>
      <w:r>
        <w:rPr>
          <w:rFonts w:ascii="Arial" w:hAnsi="Arial" w:cs="Arial"/>
        </w:rPr>
        <w:t>those who</w:t>
      </w:r>
      <w:r w:rsidRPr="00A9719F">
        <w:rPr>
          <w:rFonts w:ascii="Arial" w:hAnsi="Arial" w:cs="Arial"/>
        </w:rPr>
        <w:t xml:space="preserve"> collect, maintain, use, manage, operate</w:t>
      </w:r>
      <w:r>
        <w:rPr>
          <w:rFonts w:ascii="Arial" w:hAnsi="Arial" w:cs="Arial"/>
        </w:rPr>
        <w:t>,</w:t>
      </w:r>
      <w:r w:rsidRPr="00A9719F">
        <w:rPr>
          <w:rFonts w:ascii="Arial" w:hAnsi="Arial" w:cs="Arial"/>
        </w:rPr>
        <w:t xml:space="preserve"> or are otherwise active in the control of data regardless of format</w:t>
      </w:r>
      <w:r>
        <w:rPr>
          <w:rFonts w:ascii="Arial" w:hAnsi="Arial" w:cs="Arial"/>
        </w:rPr>
        <w:t>. This</w:t>
      </w:r>
      <w:r w:rsidRPr="00A9719F">
        <w:rPr>
          <w:rFonts w:ascii="Arial" w:hAnsi="Arial" w:cs="Arial"/>
        </w:rPr>
        <w:t xml:space="preserve"> include</w:t>
      </w:r>
      <w:r>
        <w:rPr>
          <w:rFonts w:ascii="Arial" w:hAnsi="Arial" w:cs="Arial"/>
        </w:rPr>
        <w:t>s</w:t>
      </w:r>
      <w:r w:rsidRPr="00A9719F">
        <w:rPr>
          <w:rFonts w:ascii="Arial" w:hAnsi="Arial" w:cs="Arial"/>
        </w:rPr>
        <w:t xml:space="preserve"> staff from </w:t>
      </w:r>
      <w:r w:rsidRPr="00A9719F">
        <w:rPr>
          <w:rFonts w:ascii="Arial" w:hAnsi="Arial" w:cs="Arial"/>
          <w:highlight w:val="yellow"/>
        </w:rPr>
        <w:t xml:space="preserve">NAME OF LOCAL PROGRAMS/AGENCIES </w:t>
      </w:r>
      <w:r w:rsidRPr="00A9719F">
        <w:rPr>
          <w:rFonts w:ascii="Arial" w:hAnsi="Arial" w:cs="Arial"/>
        </w:rPr>
        <w:t xml:space="preserve">directly associated with </w:t>
      </w:r>
      <w:r w:rsidRPr="00A9719F">
        <w:rPr>
          <w:rFonts w:ascii="Arial" w:hAnsi="Arial" w:cs="Arial"/>
          <w:highlight w:val="yellow"/>
        </w:rPr>
        <w:t>NAME OF PARTICIPATING AGENCY(</w:t>
      </w:r>
      <w:r w:rsidR="000923E8">
        <w:rPr>
          <w:rFonts w:ascii="Arial" w:hAnsi="Arial" w:cs="Arial"/>
          <w:highlight w:val="yellow"/>
        </w:rPr>
        <w:t>IE</w:t>
      </w:r>
      <w:r w:rsidRPr="00A9719F">
        <w:rPr>
          <w:rFonts w:ascii="Arial" w:hAnsi="Arial" w:cs="Arial"/>
          <w:highlight w:val="yellow"/>
        </w:rPr>
        <w:t>S)</w:t>
      </w:r>
      <w:r w:rsidRPr="00A9719F">
        <w:rPr>
          <w:rFonts w:ascii="Arial" w:hAnsi="Arial" w:cs="Arial"/>
        </w:rPr>
        <w:t>. All local programs, agencies, contractors</w:t>
      </w:r>
      <w:r>
        <w:rPr>
          <w:rFonts w:ascii="Arial" w:hAnsi="Arial" w:cs="Arial"/>
        </w:rPr>
        <w:t>,</w:t>
      </w:r>
      <w:r w:rsidRPr="00A9719F">
        <w:rPr>
          <w:rFonts w:ascii="Arial" w:hAnsi="Arial" w:cs="Arial"/>
        </w:rPr>
        <w:t xml:space="preserve"> and staff identified in this policy must adhere to this policy. </w:t>
      </w:r>
      <w:r>
        <w:rPr>
          <w:rFonts w:ascii="Arial" w:hAnsi="Arial" w:cs="Arial"/>
        </w:rPr>
        <w:t xml:space="preserve">These entities and the mechanism </w:t>
      </w:r>
      <w:r w:rsidRPr="00A9719F">
        <w:rPr>
          <w:rFonts w:ascii="Arial" w:hAnsi="Arial" w:cs="Arial"/>
        </w:rPr>
        <w:t>(regulation/contract/interagency agreement) that make this policy applicable to each program/agency</w:t>
      </w:r>
      <w:r>
        <w:rPr>
          <w:rFonts w:ascii="Arial" w:hAnsi="Arial" w:cs="Arial"/>
        </w:rPr>
        <w:t xml:space="preserve"> are listed in the table below. </w:t>
      </w:r>
    </w:p>
    <w:tbl>
      <w:tblPr>
        <w:tblStyle w:val="GridTable4-Accent1"/>
        <w:tblW w:w="0" w:type="auto"/>
        <w:tblLook w:val="04A0" w:firstRow="1" w:lastRow="0" w:firstColumn="1" w:lastColumn="0" w:noHBand="0" w:noVBand="1"/>
      </w:tblPr>
      <w:tblGrid>
        <w:gridCol w:w="4675"/>
        <w:gridCol w:w="4675"/>
      </w:tblGrid>
      <w:tr w:rsidR="006D4F43" w14:paraId="20C8C0C6" w14:textId="77777777" w:rsidTr="00244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F4B15E1" w14:textId="77777777" w:rsidR="006D4F43" w:rsidRPr="00E15F11" w:rsidRDefault="006D4F43" w:rsidP="00921F11">
            <w:pPr>
              <w:rPr>
                <w:rFonts w:ascii="Arial" w:hAnsi="Arial" w:cs="Arial"/>
                <w:b w:val="0"/>
                <w:u w:val="single"/>
              </w:rPr>
            </w:pPr>
            <w:r w:rsidRPr="00E15F11">
              <w:rPr>
                <w:rFonts w:ascii="Arial" w:hAnsi="Arial" w:cs="Arial"/>
                <w:u w:val="single"/>
              </w:rPr>
              <w:lastRenderedPageBreak/>
              <w:t>Entities Covered by Policy</w:t>
            </w:r>
          </w:p>
        </w:tc>
        <w:tc>
          <w:tcPr>
            <w:tcW w:w="4675" w:type="dxa"/>
          </w:tcPr>
          <w:p w14:paraId="6E933798" w14:textId="77777777" w:rsidR="006D4F43" w:rsidRPr="00E15F11" w:rsidRDefault="006D4F43" w:rsidP="00921F11">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E15F11">
              <w:rPr>
                <w:rFonts w:ascii="Arial" w:hAnsi="Arial" w:cs="Arial"/>
                <w:u w:val="single"/>
              </w:rPr>
              <w:t>Mechanism</w:t>
            </w:r>
          </w:p>
        </w:tc>
      </w:tr>
      <w:tr w:rsidR="006D4F43" w14:paraId="46B8ED24" w14:textId="77777777" w:rsidTr="00244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0983DD3" w14:textId="77777777" w:rsidR="006D4F43" w:rsidRDefault="006D4F43" w:rsidP="00921F11">
            <w:pPr>
              <w:rPr>
                <w:rFonts w:ascii="Arial" w:hAnsi="Arial" w:cs="Arial"/>
                <w:u w:val="single"/>
              </w:rPr>
            </w:pPr>
          </w:p>
        </w:tc>
        <w:tc>
          <w:tcPr>
            <w:tcW w:w="4675" w:type="dxa"/>
          </w:tcPr>
          <w:p w14:paraId="7B88B5F2" w14:textId="77777777" w:rsidR="006D4F43" w:rsidRDefault="006D4F43" w:rsidP="00921F11">
            <w:pPr>
              <w:cnfStyle w:val="000000100000" w:firstRow="0" w:lastRow="0" w:firstColumn="0" w:lastColumn="0" w:oddVBand="0" w:evenVBand="0" w:oddHBand="1" w:evenHBand="0" w:firstRowFirstColumn="0" w:firstRowLastColumn="0" w:lastRowFirstColumn="0" w:lastRowLastColumn="0"/>
              <w:rPr>
                <w:rFonts w:ascii="Arial" w:hAnsi="Arial" w:cs="Arial"/>
                <w:u w:val="single"/>
              </w:rPr>
            </w:pPr>
          </w:p>
        </w:tc>
      </w:tr>
      <w:tr w:rsidR="006D4F43" w14:paraId="3265EE31" w14:textId="77777777" w:rsidTr="002443B9">
        <w:tc>
          <w:tcPr>
            <w:cnfStyle w:val="001000000000" w:firstRow="0" w:lastRow="0" w:firstColumn="1" w:lastColumn="0" w:oddVBand="0" w:evenVBand="0" w:oddHBand="0" w:evenHBand="0" w:firstRowFirstColumn="0" w:firstRowLastColumn="0" w:lastRowFirstColumn="0" w:lastRowLastColumn="0"/>
            <w:tcW w:w="4675" w:type="dxa"/>
          </w:tcPr>
          <w:p w14:paraId="3F6E4B08" w14:textId="77777777" w:rsidR="006D4F43" w:rsidRDefault="006D4F43" w:rsidP="00921F11">
            <w:pPr>
              <w:rPr>
                <w:rFonts w:ascii="Arial" w:hAnsi="Arial" w:cs="Arial"/>
                <w:u w:val="single"/>
              </w:rPr>
            </w:pPr>
          </w:p>
        </w:tc>
        <w:tc>
          <w:tcPr>
            <w:tcW w:w="4675" w:type="dxa"/>
          </w:tcPr>
          <w:p w14:paraId="05413A4A" w14:textId="77777777" w:rsidR="006D4F43" w:rsidRDefault="006D4F43" w:rsidP="00921F11">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p>
        </w:tc>
      </w:tr>
      <w:tr w:rsidR="006D4F43" w14:paraId="6718F9A7" w14:textId="77777777" w:rsidTr="00244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B6FA851" w14:textId="77777777" w:rsidR="006D4F43" w:rsidRDefault="006D4F43" w:rsidP="00921F11">
            <w:pPr>
              <w:rPr>
                <w:rFonts w:ascii="Arial" w:hAnsi="Arial" w:cs="Arial"/>
                <w:u w:val="single"/>
              </w:rPr>
            </w:pPr>
          </w:p>
        </w:tc>
        <w:tc>
          <w:tcPr>
            <w:tcW w:w="4675" w:type="dxa"/>
          </w:tcPr>
          <w:p w14:paraId="5598EF16" w14:textId="77777777" w:rsidR="006D4F43" w:rsidRDefault="006D4F43" w:rsidP="00921F11">
            <w:pPr>
              <w:cnfStyle w:val="000000100000" w:firstRow="0" w:lastRow="0" w:firstColumn="0" w:lastColumn="0" w:oddVBand="0" w:evenVBand="0" w:oddHBand="1" w:evenHBand="0" w:firstRowFirstColumn="0" w:firstRowLastColumn="0" w:lastRowFirstColumn="0" w:lastRowLastColumn="0"/>
              <w:rPr>
                <w:rFonts w:ascii="Arial" w:hAnsi="Arial" w:cs="Arial"/>
                <w:u w:val="single"/>
              </w:rPr>
            </w:pPr>
          </w:p>
        </w:tc>
      </w:tr>
      <w:tr w:rsidR="006D4F43" w14:paraId="13E6F1FE" w14:textId="77777777" w:rsidTr="002443B9">
        <w:tc>
          <w:tcPr>
            <w:cnfStyle w:val="001000000000" w:firstRow="0" w:lastRow="0" w:firstColumn="1" w:lastColumn="0" w:oddVBand="0" w:evenVBand="0" w:oddHBand="0" w:evenHBand="0" w:firstRowFirstColumn="0" w:firstRowLastColumn="0" w:lastRowFirstColumn="0" w:lastRowLastColumn="0"/>
            <w:tcW w:w="4675" w:type="dxa"/>
          </w:tcPr>
          <w:p w14:paraId="442E73A1" w14:textId="77777777" w:rsidR="006D4F43" w:rsidRDefault="006D4F43" w:rsidP="00921F11">
            <w:pPr>
              <w:rPr>
                <w:rFonts w:ascii="Arial" w:hAnsi="Arial" w:cs="Arial"/>
                <w:u w:val="single"/>
              </w:rPr>
            </w:pPr>
          </w:p>
        </w:tc>
        <w:tc>
          <w:tcPr>
            <w:tcW w:w="4675" w:type="dxa"/>
          </w:tcPr>
          <w:p w14:paraId="4516B9E9" w14:textId="77777777" w:rsidR="006D4F43" w:rsidRDefault="006D4F43" w:rsidP="00921F11">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p>
        </w:tc>
      </w:tr>
      <w:tr w:rsidR="006D4F43" w14:paraId="53FDA6BF" w14:textId="77777777" w:rsidTr="00244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DDE68A7" w14:textId="77777777" w:rsidR="006D4F43" w:rsidRDefault="006D4F43" w:rsidP="00921F11">
            <w:pPr>
              <w:rPr>
                <w:rFonts w:ascii="Arial" w:hAnsi="Arial" w:cs="Arial"/>
                <w:u w:val="single"/>
              </w:rPr>
            </w:pPr>
          </w:p>
        </w:tc>
        <w:tc>
          <w:tcPr>
            <w:tcW w:w="4675" w:type="dxa"/>
          </w:tcPr>
          <w:p w14:paraId="78619E2A" w14:textId="77777777" w:rsidR="006D4F43" w:rsidRDefault="006D4F43" w:rsidP="00921F11">
            <w:pPr>
              <w:cnfStyle w:val="000000100000" w:firstRow="0" w:lastRow="0" w:firstColumn="0" w:lastColumn="0" w:oddVBand="0" w:evenVBand="0" w:oddHBand="1" w:evenHBand="0" w:firstRowFirstColumn="0" w:firstRowLastColumn="0" w:lastRowFirstColumn="0" w:lastRowLastColumn="0"/>
              <w:rPr>
                <w:rFonts w:ascii="Arial" w:hAnsi="Arial" w:cs="Arial"/>
                <w:u w:val="single"/>
              </w:rPr>
            </w:pPr>
          </w:p>
        </w:tc>
      </w:tr>
      <w:tr w:rsidR="006D4F43" w14:paraId="216715E9" w14:textId="77777777" w:rsidTr="002443B9">
        <w:tc>
          <w:tcPr>
            <w:cnfStyle w:val="001000000000" w:firstRow="0" w:lastRow="0" w:firstColumn="1" w:lastColumn="0" w:oddVBand="0" w:evenVBand="0" w:oddHBand="0" w:evenHBand="0" w:firstRowFirstColumn="0" w:firstRowLastColumn="0" w:lastRowFirstColumn="0" w:lastRowLastColumn="0"/>
            <w:tcW w:w="4675" w:type="dxa"/>
          </w:tcPr>
          <w:p w14:paraId="44F2C008" w14:textId="77777777" w:rsidR="006D4F43" w:rsidRDefault="006D4F43" w:rsidP="00921F11">
            <w:pPr>
              <w:rPr>
                <w:rFonts w:ascii="Arial" w:hAnsi="Arial" w:cs="Arial"/>
                <w:u w:val="single"/>
              </w:rPr>
            </w:pPr>
          </w:p>
        </w:tc>
        <w:tc>
          <w:tcPr>
            <w:tcW w:w="4675" w:type="dxa"/>
          </w:tcPr>
          <w:p w14:paraId="2FBDDA29" w14:textId="77777777" w:rsidR="006D4F43" w:rsidRDefault="006D4F43" w:rsidP="00921F11">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p>
        </w:tc>
      </w:tr>
      <w:tr w:rsidR="006D4F43" w14:paraId="797FE6AE" w14:textId="77777777" w:rsidTr="00244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AC05C45" w14:textId="77777777" w:rsidR="006D4F43" w:rsidRDefault="006D4F43" w:rsidP="00921F11">
            <w:pPr>
              <w:rPr>
                <w:rFonts w:ascii="Arial" w:hAnsi="Arial" w:cs="Arial"/>
                <w:u w:val="single"/>
              </w:rPr>
            </w:pPr>
          </w:p>
        </w:tc>
        <w:tc>
          <w:tcPr>
            <w:tcW w:w="4675" w:type="dxa"/>
          </w:tcPr>
          <w:p w14:paraId="10A087A1" w14:textId="77777777" w:rsidR="006D4F43" w:rsidRDefault="006D4F43" w:rsidP="00921F11">
            <w:pPr>
              <w:cnfStyle w:val="000000100000" w:firstRow="0" w:lastRow="0" w:firstColumn="0" w:lastColumn="0" w:oddVBand="0" w:evenVBand="0" w:oddHBand="1" w:evenHBand="0" w:firstRowFirstColumn="0" w:firstRowLastColumn="0" w:lastRowFirstColumn="0" w:lastRowLastColumn="0"/>
              <w:rPr>
                <w:rFonts w:ascii="Arial" w:hAnsi="Arial" w:cs="Arial"/>
                <w:u w:val="single"/>
              </w:rPr>
            </w:pPr>
          </w:p>
        </w:tc>
      </w:tr>
      <w:tr w:rsidR="006D4F43" w14:paraId="4929B32E" w14:textId="77777777" w:rsidTr="002443B9">
        <w:tc>
          <w:tcPr>
            <w:cnfStyle w:val="001000000000" w:firstRow="0" w:lastRow="0" w:firstColumn="1" w:lastColumn="0" w:oddVBand="0" w:evenVBand="0" w:oddHBand="0" w:evenHBand="0" w:firstRowFirstColumn="0" w:firstRowLastColumn="0" w:lastRowFirstColumn="0" w:lastRowLastColumn="0"/>
            <w:tcW w:w="4675" w:type="dxa"/>
          </w:tcPr>
          <w:p w14:paraId="3AC18E15" w14:textId="77777777" w:rsidR="006D4F43" w:rsidRDefault="006D4F43" w:rsidP="00921F11">
            <w:pPr>
              <w:rPr>
                <w:rFonts w:ascii="Arial" w:hAnsi="Arial" w:cs="Arial"/>
                <w:u w:val="single"/>
              </w:rPr>
            </w:pPr>
          </w:p>
        </w:tc>
        <w:tc>
          <w:tcPr>
            <w:tcW w:w="4675" w:type="dxa"/>
          </w:tcPr>
          <w:p w14:paraId="2E74929F" w14:textId="77777777" w:rsidR="006D4F43" w:rsidRDefault="006D4F43" w:rsidP="00921F11">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p>
        </w:tc>
      </w:tr>
      <w:tr w:rsidR="006D4F43" w14:paraId="24C5A5A6" w14:textId="77777777" w:rsidTr="00244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FCBC83F" w14:textId="77777777" w:rsidR="006D4F43" w:rsidRDefault="006D4F43" w:rsidP="00921F11">
            <w:pPr>
              <w:rPr>
                <w:rFonts w:ascii="Arial" w:hAnsi="Arial" w:cs="Arial"/>
                <w:u w:val="single"/>
              </w:rPr>
            </w:pPr>
          </w:p>
        </w:tc>
        <w:tc>
          <w:tcPr>
            <w:tcW w:w="4675" w:type="dxa"/>
          </w:tcPr>
          <w:p w14:paraId="27CDFF3E" w14:textId="77777777" w:rsidR="006D4F43" w:rsidRDefault="006D4F43" w:rsidP="00921F11">
            <w:pPr>
              <w:cnfStyle w:val="000000100000" w:firstRow="0" w:lastRow="0" w:firstColumn="0" w:lastColumn="0" w:oddVBand="0" w:evenVBand="0" w:oddHBand="1" w:evenHBand="0" w:firstRowFirstColumn="0" w:firstRowLastColumn="0" w:lastRowFirstColumn="0" w:lastRowLastColumn="0"/>
              <w:rPr>
                <w:rFonts w:ascii="Arial" w:hAnsi="Arial" w:cs="Arial"/>
                <w:u w:val="single"/>
              </w:rPr>
            </w:pPr>
          </w:p>
        </w:tc>
      </w:tr>
      <w:tr w:rsidR="006D4F43" w14:paraId="734CCD2B" w14:textId="77777777" w:rsidTr="002443B9">
        <w:tc>
          <w:tcPr>
            <w:cnfStyle w:val="001000000000" w:firstRow="0" w:lastRow="0" w:firstColumn="1" w:lastColumn="0" w:oddVBand="0" w:evenVBand="0" w:oddHBand="0" w:evenHBand="0" w:firstRowFirstColumn="0" w:firstRowLastColumn="0" w:lastRowFirstColumn="0" w:lastRowLastColumn="0"/>
            <w:tcW w:w="4675" w:type="dxa"/>
          </w:tcPr>
          <w:p w14:paraId="4D7086A7" w14:textId="77777777" w:rsidR="006D4F43" w:rsidRDefault="006D4F43" w:rsidP="00921F11">
            <w:pPr>
              <w:rPr>
                <w:rFonts w:ascii="Arial" w:hAnsi="Arial" w:cs="Arial"/>
                <w:u w:val="single"/>
              </w:rPr>
            </w:pPr>
          </w:p>
        </w:tc>
        <w:tc>
          <w:tcPr>
            <w:tcW w:w="4675" w:type="dxa"/>
          </w:tcPr>
          <w:p w14:paraId="70EA9B18" w14:textId="77777777" w:rsidR="006D4F43" w:rsidRDefault="006D4F43" w:rsidP="00921F11">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p>
        </w:tc>
      </w:tr>
    </w:tbl>
    <w:p w14:paraId="0157F606" w14:textId="77777777" w:rsidR="006D4F43" w:rsidRPr="00A20AF7" w:rsidRDefault="006D4F43" w:rsidP="00F87E7B">
      <w:pPr>
        <w:pStyle w:val="Heading1"/>
        <w:rPr>
          <w:u w:val="single"/>
        </w:rPr>
      </w:pPr>
      <w:r w:rsidRPr="00A20AF7">
        <w:rPr>
          <w:u w:val="single"/>
        </w:rPr>
        <w:t>TYPES OF DATA</w:t>
      </w:r>
    </w:p>
    <w:p w14:paraId="2685FE7A" w14:textId="77777777" w:rsidR="006D4F43" w:rsidRPr="00A9719F" w:rsidRDefault="006D4F43" w:rsidP="006D4F43">
      <w:pPr>
        <w:rPr>
          <w:rFonts w:ascii="Arial" w:eastAsia="Times New Roman" w:hAnsi="Arial" w:cs="Arial"/>
        </w:rPr>
      </w:pPr>
      <w:r w:rsidRPr="00A9719F">
        <w:rPr>
          <w:rFonts w:ascii="Arial" w:hAnsi="Arial" w:cs="Arial"/>
        </w:rPr>
        <w:t xml:space="preserve">This data retention and destruction policy applies to </w:t>
      </w:r>
      <w:r w:rsidRPr="00A9719F">
        <w:rPr>
          <w:rFonts w:ascii="Arial" w:eastAsia="Times New Roman" w:hAnsi="Arial" w:cs="Arial"/>
          <w:highlight w:val="yellow"/>
        </w:rPr>
        <w:t>PART C OR Part B 619 PROGRAM NAME</w:t>
      </w:r>
      <w:r w:rsidRPr="00A9719F">
        <w:rPr>
          <w:rFonts w:ascii="Arial" w:eastAsia="Times New Roman" w:hAnsi="Arial" w:cs="Arial"/>
        </w:rPr>
        <w:t xml:space="preserve"> data types as follows:</w:t>
      </w:r>
    </w:p>
    <w:p w14:paraId="3E3AB755" w14:textId="77777777" w:rsidR="006D4F43" w:rsidRPr="00F87E7B" w:rsidRDefault="006D4F43" w:rsidP="006D4F43">
      <w:pPr>
        <w:pStyle w:val="ListParagraph"/>
        <w:numPr>
          <w:ilvl w:val="0"/>
          <w:numId w:val="34"/>
        </w:numPr>
        <w:rPr>
          <w:rFonts w:ascii="Arial" w:hAnsi="Arial" w:cs="Arial"/>
        </w:rPr>
      </w:pPr>
      <w:r w:rsidRPr="00F87E7B">
        <w:rPr>
          <w:rFonts w:ascii="Arial" w:eastAsia="Times New Roman" w:hAnsi="Arial" w:cs="Arial"/>
        </w:rPr>
        <w:t xml:space="preserve">Personally identifiable information (PII) </w:t>
      </w:r>
    </w:p>
    <w:p w14:paraId="6D981084" w14:textId="77777777" w:rsidR="006D4F43" w:rsidRPr="00F87E7B" w:rsidRDefault="006D4F43" w:rsidP="006D4F43">
      <w:pPr>
        <w:pStyle w:val="ListParagraph"/>
        <w:numPr>
          <w:ilvl w:val="1"/>
          <w:numId w:val="34"/>
        </w:numPr>
        <w:rPr>
          <w:rFonts w:ascii="Arial" w:hAnsi="Arial" w:cs="Arial"/>
        </w:rPr>
      </w:pPr>
      <w:r w:rsidRPr="00F87E7B">
        <w:rPr>
          <w:rFonts w:ascii="Arial" w:eastAsia="Times New Roman" w:hAnsi="Arial" w:cs="Arial"/>
        </w:rPr>
        <w:t>See definition at the end of this section.</w:t>
      </w:r>
    </w:p>
    <w:p w14:paraId="7DBE9395" w14:textId="77777777" w:rsidR="006D4F43" w:rsidRPr="00F87E7B" w:rsidRDefault="006D4F43" w:rsidP="006D4F43">
      <w:pPr>
        <w:pStyle w:val="ListParagraph"/>
        <w:numPr>
          <w:ilvl w:val="0"/>
          <w:numId w:val="34"/>
        </w:numPr>
        <w:rPr>
          <w:rFonts w:ascii="Arial" w:hAnsi="Arial" w:cs="Arial"/>
        </w:rPr>
      </w:pPr>
      <w:r w:rsidRPr="00F87E7B">
        <w:rPr>
          <w:rFonts w:ascii="Arial" w:eastAsia="Times New Roman" w:hAnsi="Arial" w:cs="Arial"/>
        </w:rPr>
        <w:t>Non-personally identifiable information</w:t>
      </w:r>
    </w:p>
    <w:p w14:paraId="1330B03F" w14:textId="77777777" w:rsidR="006D4F43" w:rsidRPr="00F87E7B" w:rsidRDefault="006D4F43" w:rsidP="006D4F43">
      <w:pPr>
        <w:pStyle w:val="ListParagraph"/>
        <w:numPr>
          <w:ilvl w:val="1"/>
          <w:numId w:val="34"/>
        </w:numPr>
        <w:rPr>
          <w:rFonts w:ascii="Arial" w:hAnsi="Arial" w:cs="Arial"/>
        </w:rPr>
      </w:pPr>
      <w:r w:rsidRPr="00F87E7B">
        <w:rPr>
          <w:rFonts w:ascii="Arial" w:eastAsia="Times New Roman" w:hAnsi="Arial" w:cs="Arial"/>
        </w:rPr>
        <w:t xml:space="preserve">Fiscal information </w:t>
      </w:r>
    </w:p>
    <w:p w14:paraId="4DE610C4" w14:textId="77777777" w:rsidR="006D4F43" w:rsidRPr="00F87E7B" w:rsidRDefault="006D4F43" w:rsidP="006D4F43">
      <w:pPr>
        <w:pStyle w:val="ListParagraph"/>
        <w:numPr>
          <w:ilvl w:val="1"/>
          <w:numId w:val="34"/>
        </w:numPr>
        <w:rPr>
          <w:rFonts w:ascii="Arial" w:hAnsi="Arial" w:cs="Arial"/>
        </w:rPr>
      </w:pPr>
      <w:r w:rsidRPr="00F87E7B">
        <w:rPr>
          <w:rFonts w:ascii="Arial" w:eastAsia="Times New Roman" w:hAnsi="Arial" w:cs="Arial"/>
        </w:rPr>
        <w:t>Local agency/program information</w:t>
      </w:r>
    </w:p>
    <w:p w14:paraId="0E1E0BAB" w14:textId="77777777" w:rsidR="006D4F43" w:rsidRPr="00F87E7B" w:rsidRDefault="006D4F43" w:rsidP="006D4F43">
      <w:pPr>
        <w:pStyle w:val="ListParagraph"/>
        <w:numPr>
          <w:ilvl w:val="1"/>
          <w:numId w:val="34"/>
        </w:numPr>
        <w:rPr>
          <w:rFonts w:ascii="Arial" w:hAnsi="Arial" w:cs="Arial"/>
        </w:rPr>
      </w:pPr>
      <w:r w:rsidRPr="00F87E7B">
        <w:rPr>
          <w:rFonts w:ascii="Arial" w:eastAsia="Times New Roman" w:hAnsi="Arial" w:cs="Arial"/>
        </w:rPr>
        <w:t>Correspondence</w:t>
      </w:r>
    </w:p>
    <w:p w14:paraId="31B25825" w14:textId="77777777" w:rsidR="006D4F43" w:rsidRPr="00F87E7B" w:rsidRDefault="006D4F43" w:rsidP="006D4F43">
      <w:pPr>
        <w:pStyle w:val="ListParagraph"/>
        <w:numPr>
          <w:ilvl w:val="1"/>
          <w:numId w:val="34"/>
        </w:numPr>
        <w:rPr>
          <w:rFonts w:ascii="Arial" w:hAnsi="Arial" w:cs="Arial"/>
        </w:rPr>
      </w:pPr>
      <w:r w:rsidRPr="00F87E7B">
        <w:rPr>
          <w:rFonts w:ascii="Arial" w:eastAsia="Times New Roman" w:hAnsi="Arial" w:cs="Arial"/>
        </w:rPr>
        <w:t>Federal and state applications</w:t>
      </w:r>
    </w:p>
    <w:p w14:paraId="21EC3FB0" w14:textId="77777777" w:rsidR="006D4F43" w:rsidRPr="00F87E7B" w:rsidRDefault="006D4F43" w:rsidP="006D4F43">
      <w:pPr>
        <w:pStyle w:val="ListParagraph"/>
        <w:numPr>
          <w:ilvl w:val="1"/>
          <w:numId w:val="34"/>
        </w:numPr>
        <w:rPr>
          <w:rFonts w:ascii="Arial" w:hAnsi="Arial" w:cs="Arial"/>
        </w:rPr>
      </w:pPr>
      <w:r w:rsidRPr="00F87E7B">
        <w:rPr>
          <w:rFonts w:ascii="Arial" w:eastAsia="Times New Roman" w:hAnsi="Arial" w:cs="Arial"/>
        </w:rPr>
        <w:t>Minutes of advisory groups</w:t>
      </w:r>
    </w:p>
    <w:p w14:paraId="7F53F7E9" w14:textId="77777777" w:rsidR="006D4F43" w:rsidRPr="00F87E7B" w:rsidRDefault="006D4F43" w:rsidP="006D4F43">
      <w:pPr>
        <w:pStyle w:val="ListParagraph"/>
        <w:numPr>
          <w:ilvl w:val="1"/>
          <w:numId w:val="34"/>
        </w:numPr>
        <w:rPr>
          <w:rFonts w:ascii="Arial" w:hAnsi="Arial" w:cs="Arial"/>
        </w:rPr>
      </w:pPr>
      <w:r w:rsidRPr="00F87E7B">
        <w:rPr>
          <w:rFonts w:ascii="Arial" w:eastAsia="Times New Roman" w:hAnsi="Arial" w:cs="Arial"/>
        </w:rPr>
        <w:t>Monitoring results</w:t>
      </w:r>
    </w:p>
    <w:p w14:paraId="535A8F98" w14:textId="77777777" w:rsidR="006D4F43" w:rsidRPr="00F87E7B" w:rsidRDefault="006D4F43" w:rsidP="006D4F43">
      <w:pPr>
        <w:pStyle w:val="ListParagraph"/>
        <w:numPr>
          <w:ilvl w:val="1"/>
          <w:numId w:val="34"/>
        </w:numPr>
        <w:rPr>
          <w:rFonts w:ascii="Arial" w:hAnsi="Arial" w:cs="Arial"/>
        </w:rPr>
      </w:pPr>
      <w:r w:rsidRPr="00F87E7B">
        <w:rPr>
          <w:rFonts w:ascii="Arial" w:eastAsia="Times New Roman" w:hAnsi="Arial" w:cs="Arial"/>
        </w:rPr>
        <w:t xml:space="preserve">Other </w:t>
      </w:r>
      <w:r w:rsidRPr="00F87E7B">
        <w:rPr>
          <w:rFonts w:ascii="Arial" w:eastAsia="Times New Roman" w:hAnsi="Arial" w:cs="Arial"/>
          <w:highlight w:val="yellow"/>
        </w:rPr>
        <w:t>(Specify)</w:t>
      </w:r>
      <w:r w:rsidRPr="00F87E7B">
        <w:rPr>
          <w:rFonts w:ascii="Arial" w:eastAsia="Times New Roman" w:hAnsi="Arial" w:cs="Arial"/>
        </w:rPr>
        <w:t xml:space="preserve"> </w:t>
      </w:r>
    </w:p>
    <w:p w14:paraId="3EADDF78" w14:textId="77777777" w:rsidR="006D4F43" w:rsidRPr="00A9719F" w:rsidRDefault="006D4F43" w:rsidP="006D4F43">
      <w:pPr>
        <w:rPr>
          <w:rFonts w:ascii="Arial" w:hAnsi="Arial" w:cs="Arial"/>
          <w:u w:val="single"/>
        </w:rPr>
      </w:pPr>
      <w:r w:rsidRPr="00A9719F">
        <w:rPr>
          <w:rFonts w:ascii="Arial" w:eastAsia="Times New Roman" w:hAnsi="Arial" w:cs="Arial"/>
        </w:rPr>
        <w:t>Th</w:t>
      </w:r>
      <w:r>
        <w:rPr>
          <w:rFonts w:ascii="Arial" w:eastAsia="Times New Roman" w:hAnsi="Arial" w:cs="Arial"/>
        </w:rPr>
        <w:t xml:space="preserve">is policy covers data that </w:t>
      </w:r>
      <w:r w:rsidRPr="00A9719F">
        <w:rPr>
          <w:rFonts w:ascii="Arial" w:eastAsia="Times New Roman" w:hAnsi="Arial" w:cs="Arial"/>
        </w:rPr>
        <w:t xml:space="preserve">are maintained in both paper and electronic format </w:t>
      </w:r>
      <w:r>
        <w:rPr>
          <w:rFonts w:ascii="Arial" w:eastAsia="Times New Roman" w:hAnsi="Arial" w:cs="Arial"/>
        </w:rPr>
        <w:t>either at the state or local level. These data are</w:t>
      </w:r>
      <w:r w:rsidRPr="00A9719F">
        <w:rPr>
          <w:rFonts w:ascii="Arial" w:hAnsi="Arial" w:cs="Arial"/>
        </w:rPr>
        <w:t xml:space="preserve"> collected, maintained, use</w:t>
      </w:r>
      <w:r>
        <w:rPr>
          <w:rFonts w:ascii="Arial" w:hAnsi="Arial" w:cs="Arial"/>
        </w:rPr>
        <w:t>d</w:t>
      </w:r>
      <w:r w:rsidRPr="00A9719F">
        <w:rPr>
          <w:rFonts w:ascii="Arial" w:hAnsi="Arial" w:cs="Arial"/>
        </w:rPr>
        <w:t>, managed,</w:t>
      </w:r>
      <w:r>
        <w:rPr>
          <w:rFonts w:ascii="Arial" w:hAnsi="Arial" w:cs="Arial"/>
        </w:rPr>
        <w:t xml:space="preserve"> organized</w:t>
      </w:r>
      <w:r w:rsidRPr="00A9719F">
        <w:rPr>
          <w:rFonts w:ascii="Arial" w:hAnsi="Arial" w:cs="Arial"/>
        </w:rPr>
        <w:t xml:space="preserve"> or otherwise controlled by </w:t>
      </w:r>
      <w:r w:rsidRPr="00A9719F">
        <w:rPr>
          <w:rFonts w:ascii="Arial" w:hAnsi="Arial" w:cs="Arial"/>
          <w:highlight w:val="yellow"/>
        </w:rPr>
        <w:t xml:space="preserve">PART C OR </w:t>
      </w:r>
      <w:r w:rsidR="000923E8">
        <w:rPr>
          <w:rFonts w:ascii="Arial" w:hAnsi="Arial" w:cs="Arial"/>
          <w:highlight w:val="yellow"/>
        </w:rPr>
        <w:t xml:space="preserve">PART B </w:t>
      </w:r>
      <w:r w:rsidRPr="00A9719F">
        <w:rPr>
          <w:rFonts w:ascii="Arial" w:hAnsi="Arial" w:cs="Arial"/>
          <w:highlight w:val="yellow"/>
        </w:rPr>
        <w:t xml:space="preserve">619 PROGRAM NAME. </w:t>
      </w:r>
    </w:p>
    <w:p w14:paraId="10397421" w14:textId="2108C010" w:rsidR="006D4F43" w:rsidRPr="00A20AF7" w:rsidRDefault="006D4F43" w:rsidP="00A20AF7">
      <w:pPr>
        <w:pStyle w:val="Heading1"/>
        <w:rPr>
          <w:u w:val="single"/>
        </w:rPr>
      </w:pPr>
      <w:r w:rsidRPr="00A20AF7">
        <w:rPr>
          <w:u w:val="single"/>
        </w:rPr>
        <w:t>RESPONSIBILITY</w:t>
      </w:r>
    </w:p>
    <w:p w14:paraId="0728C98B" w14:textId="77777777" w:rsidR="006D4F43" w:rsidRPr="00F87E7B" w:rsidRDefault="006D4F43" w:rsidP="006D4F43">
      <w:pPr>
        <w:contextualSpacing/>
        <w:rPr>
          <w:rFonts w:ascii="Arial" w:hAnsi="Arial" w:cs="Arial"/>
          <w:highlight w:val="yellow"/>
        </w:rPr>
      </w:pPr>
      <w:r w:rsidRPr="00A9719F">
        <w:rPr>
          <w:rFonts w:ascii="Arial" w:hAnsi="Arial" w:cs="Arial"/>
          <w:highlight w:val="yellow"/>
        </w:rPr>
        <w:t>NAME, ROLE, OF RESPONSIBLE PARTY(</w:t>
      </w:r>
      <w:r w:rsidR="000923E8">
        <w:rPr>
          <w:rFonts w:ascii="Arial" w:hAnsi="Arial" w:cs="Arial"/>
          <w:highlight w:val="yellow"/>
        </w:rPr>
        <w:t>IE</w:t>
      </w:r>
      <w:r w:rsidRPr="00A9719F">
        <w:rPr>
          <w:rFonts w:ascii="Arial" w:hAnsi="Arial" w:cs="Arial"/>
          <w:highlight w:val="yellow"/>
        </w:rPr>
        <w:t>S)</w:t>
      </w:r>
      <w:r w:rsidRPr="00F87E7B">
        <w:rPr>
          <w:rFonts w:ascii="Arial" w:hAnsi="Arial" w:cs="Arial"/>
          <w:highlight w:val="yellow"/>
        </w:rPr>
        <w:t xml:space="preserve"> is responsible for informing the public about this policy. </w:t>
      </w:r>
    </w:p>
    <w:p w14:paraId="42C88BC6" w14:textId="77777777" w:rsidR="006D4F43" w:rsidRPr="00F87E7B" w:rsidRDefault="006D4F43" w:rsidP="006D4F43">
      <w:pPr>
        <w:contextualSpacing/>
        <w:rPr>
          <w:rFonts w:ascii="Arial" w:hAnsi="Arial" w:cs="Arial"/>
          <w:highlight w:val="yellow"/>
        </w:rPr>
      </w:pPr>
    </w:p>
    <w:p w14:paraId="22A70033" w14:textId="77777777" w:rsidR="006D4F43" w:rsidRPr="00F87E7B" w:rsidRDefault="006D4F43" w:rsidP="006D4F43">
      <w:pPr>
        <w:contextualSpacing/>
        <w:rPr>
          <w:rFonts w:ascii="Arial" w:hAnsi="Arial" w:cs="Arial"/>
          <w:highlight w:val="yellow"/>
        </w:rPr>
      </w:pPr>
      <w:r w:rsidRPr="00F87E7B">
        <w:rPr>
          <w:rFonts w:ascii="Arial" w:hAnsi="Arial" w:cs="Arial"/>
          <w:highlight w:val="yellow"/>
        </w:rPr>
        <w:t xml:space="preserve">This policy will be disseminated to the public under the following mechanisms: </w:t>
      </w:r>
      <w:r w:rsidRPr="00A9719F">
        <w:rPr>
          <w:rFonts w:ascii="Arial" w:hAnsi="Arial" w:cs="Arial"/>
          <w:highlight w:val="yellow"/>
        </w:rPr>
        <w:t>NAME THE MECHANISMS</w:t>
      </w:r>
      <w:r w:rsidRPr="00F87E7B">
        <w:rPr>
          <w:rFonts w:ascii="Arial" w:hAnsi="Arial" w:cs="Arial"/>
          <w:highlight w:val="yellow"/>
        </w:rPr>
        <w:t xml:space="preserve">. This policy is included in the agency’s privacy statement located at </w:t>
      </w:r>
      <w:r w:rsidRPr="00A9719F">
        <w:rPr>
          <w:rFonts w:ascii="Arial" w:hAnsi="Arial" w:cs="Arial"/>
          <w:highlight w:val="yellow"/>
        </w:rPr>
        <w:t>LINK TO THE WEBSITE WHERE THE PRIVACY STATEMENT IS LOCATED.</w:t>
      </w:r>
    </w:p>
    <w:p w14:paraId="7BBF7320" w14:textId="77777777" w:rsidR="006D4F43" w:rsidRPr="00F87E7B" w:rsidRDefault="006D4F43" w:rsidP="006D4F43">
      <w:pPr>
        <w:contextualSpacing/>
        <w:rPr>
          <w:rFonts w:ascii="Arial" w:hAnsi="Arial" w:cs="Arial"/>
          <w:highlight w:val="yellow"/>
        </w:rPr>
      </w:pPr>
    </w:p>
    <w:p w14:paraId="7AB08137" w14:textId="77777777" w:rsidR="006D4F43" w:rsidRPr="00F87E7B" w:rsidRDefault="006D4F43" w:rsidP="006D4F43">
      <w:pPr>
        <w:contextualSpacing/>
        <w:rPr>
          <w:rFonts w:ascii="Arial" w:hAnsi="Arial" w:cs="Arial"/>
          <w:highlight w:val="yellow"/>
        </w:rPr>
      </w:pPr>
      <w:r w:rsidRPr="00A9719F">
        <w:rPr>
          <w:rFonts w:ascii="Arial" w:hAnsi="Arial" w:cs="Arial"/>
          <w:highlight w:val="yellow"/>
        </w:rPr>
        <w:t>NAME, ROLE, OF RESPONSIBLE PARTY(</w:t>
      </w:r>
      <w:r w:rsidR="000923E8">
        <w:rPr>
          <w:rFonts w:ascii="Arial" w:hAnsi="Arial" w:cs="Arial"/>
          <w:highlight w:val="yellow"/>
        </w:rPr>
        <w:t>IE</w:t>
      </w:r>
      <w:r w:rsidRPr="00A9719F">
        <w:rPr>
          <w:rFonts w:ascii="Arial" w:hAnsi="Arial" w:cs="Arial"/>
          <w:highlight w:val="yellow"/>
        </w:rPr>
        <w:t>S)</w:t>
      </w:r>
      <w:r w:rsidRPr="00F87E7B">
        <w:rPr>
          <w:rFonts w:ascii="Arial" w:hAnsi="Arial" w:cs="Arial"/>
          <w:highlight w:val="yellow"/>
        </w:rPr>
        <w:t xml:space="preserve"> should be contacted with questions about this policy. </w:t>
      </w:r>
    </w:p>
    <w:p w14:paraId="605A1F14" w14:textId="77777777" w:rsidR="006D4F43" w:rsidRPr="00F87E7B" w:rsidRDefault="006D4F43" w:rsidP="006D4F43">
      <w:pPr>
        <w:contextualSpacing/>
        <w:rPr>
          <w:rFonts w:ascii="Arial" w:hAnsi="Arial" w:cs="Arial"/>
          <w:highlight w:val="yellow"/>
        </w:rPr>
      </w:pPr>
    </w:p>
    <w:p w14:paraId="7C672518" w14:textId="77777777" w:rsidR="006D4F43" w:rsidRPr="00F87E7B" w:rsidRDefault="006D4F43" w:rsidP="006D4F43">
      <w:pPr>
        <w:contextualSpacing/>
        <w:rPr>
          <w:rFonts w:ascii="Arial" w:hAnsi="Arial" w:cs="Arial"/>
          <w:highlight w:val="yellow"/>
        </w:rPr>
      </w:pPr>
      <w:r w:rsidRPr="00A9719F">
        <w:rPr>
          <w:rFonts w:ascii="Arial" w:hAnsi="Arial" w:cs="Arial"/>
          <w:highlight w:val="yellow"/>
        </w:rPr>
        <w:t>NAME, ROLE, OF AGENCY/PROGRAM</w:t>
      </w:r>
      <w:r w:rsidRPr="00F87E7B">
        <w:rPr>
          <w:rFonts w:ascii="Arial" w:hAnsi="Arial" w:cs="Arial"/>
          <w:highlight w:val="yellow"/>
        </w:rPr>
        <w:t xml:space="preserve"> is responsible for ensuring adherence to this policy. </w:t>
      </w:r>
    </w:p>
    <w:p w14:paraId="1C06F9F7" w14:textId="77777777" w:rsidR="006D4F43" w:rsidRDefault="006D4F43" w:rsidP="006D4F43">
      <w:pPr>
        <w:contextualSpacing/>
        <w:rPr>
          <w:rFonts w:ascii="Arial" w:hAnsi="Arial" w:cs="Arial"/>
          <w:highlight w:val="yellow"/>
        </w:rPr>
      </w:pPr>
    </w:p>
    <w:p w14:paraId="52B0301A" w14:textId="77777777" w:rsidR="006D4F43" w:rsidRPr="00F87E7B" w:rsidRDefault="006D4F43" w:rsidP="006D4F43">
      <w:pPr>
        <w:contextualSpacing/>
        <w:rPr>
          <w:rFonts w:ascii="Arial" w:hAnsi="Arial" w:cs="Arial"/>
          <w:highlight w:val="yellow"/>
        </w:rPr>
      </w:pPr>
      <w:r w:rsidRPr="00A9719F">
        <w:rPr>
          <w:rFonts w:ascii="Arial" w:hAnsi="Arial" w:cs="Arial"/>
          <w:highlight w:val="yellow"/>
        </w:rPr>
        <w:t xml:space="preserve">NAME, ROLE, OF AGENCY/PROGRAM </w:t>
      </w:r>
      <w:r w:rsidRPr="00F87E7B">
        <w:rPr>
          <w:rFonts w:ascii="Arial" w:hAnsi="Arial" w:cs="Arial"/>
          <w:highlight w:val="yellow"/>
        </w:rPr>
        <w:t xml:space="preserve">is responsible for monitoring adherence to this policy, and the monitoring will be conducted as follows: </w:t>
      </w:r>
      <w:r w:rsidRPr="008B3D66">
        <w:rPr>
          <w:rFonts w:ascii="Arial" w:hAnsi="Arial" w:cs="Arial"/>
          <w:highlight w:val="yellow"/>
        </w:rPr>
        <w:t>INSERT MONITORING PROCEDURES</w:t>
      </w:r>
      <w:r w:rsidRPr="00F87E7B">
        <w:rPr>
          <w:rFonts w:ascii="Arial" w:hAnsi="Arial" w:cs="Arial"/>
          <w:highlight w:val="yellow"/>
        </w:rPr>
        <w:t>.</w:t>
      </w:r>
    </w:p>
    <w:p w14:paraId="4C323833" w14:textId="77777777" w:rsidR="006D4F43" w:rsidRDefault="006D4F43" w:rsidP="006D4F43">
      <w:pPr>
        <w:contextualSpacing/>
        <w:rPr>
          <w:rFonts w:ascii="Arial" w:hAnsi="Arial" w:cs="Arial"/>
          <w:highlight w:val="yellow"/>
        </w:rPr>
      </w:pPr>
    </w:p>
    <w:p w14:paraId="3DA2E5CD" w14:textId="77777777" w:rsidR="006D4F43" w:rsidRDefault="006D4F43" w:rsidP="006D4F43">
      <w:pPr>
        <w:contextualSpacing/>
        <w:rPr>
          <w:rFonts w:ascii="Arial" w:hAnsi="Arial" w:cs="Arial"/>
        </w:rPr>
      </w:pPr>
      <w:r w:rsidRPr="00A9719F">
        <w:rPr>
          <w:rFonts w:ascii="Arial" w:hAnsi="Arial" w:cs="Arial"/>
          <w:highlight w:val="yellow"/>
        </w:rPr>
        <w:t>NAME, ROLE, OF AGENCY/PROGRAM</w:t>
      </w:r>
      <w:r w:rsidRPr="00A9719F">
        <w:rPr>
          <w:rFonts w:ascii="Arial" w:hAnsi="Arial" w:cs="Arial"/>
        </w:rPr>
        <w:t xml:space="preserve"> is responsible for managing the implementation of this</w:t>
      </w:r>
      <w:r>
        <w:rPr>
          <w:rFonts w:ascii="Arial" w:hAnsi="Arial" w:cs="Arial"/>
        </w:rPr>
        <w:t xml:space="preserve"> </w:t>
      </w:r>
      <w:r w:rsidRPr="00A9719F">
        <w:rPr>
          <w:rFonts w:ascii="Arial" w:hAnsi="Arial" w:cs="Arial"/>
        </w:rPr>
        <w:t>policy</w:t>
      </w:r>
      <w:r>
        <w:rPr>
          <w:rFonts w:ascii="Arial" w:hAnsi="Arial" w:cs="Arial"/>
        </w:rPr>
        <w:t>,</w:t>
      </w:r>
      <w:r w:rsidRPr="00A9719F">
        <w:rPr>
          <w:rFonts w:ascii="Arial" w:hAnsi="Arial" w:cs="Arial"/>
        </w:rPr>
        <w:t xml:space="preserve"> including the provision of training and technical assistance</w:t>
      </w:r>
      <w:r>
        <w:rPr>
          <w:rFonts w:ascii="Arial" w:hAnsi="Arial" w:cs="Arial"/>
        </w:rPr>
        <w:t xml:space="preserve">. </w:t>
      </w:r>
    </w:p>
    <w:p w14:paraId="2D56CB2E" w14:textId="77777777" w:rsidR="006D4F43" w:rsidRDefault="006D4F43" w:rsidP="006D4F43">
      <w:pPr>
        <w:contextualSpacing/>
        <w:rPr>
          <w:rFonts w:ascii="Arial" w:hAnsi="Arial" w:cs="Arial"/>
        </w:rPr>
      </w:pPr>
    </w:p>
    <w:p w14:paraId="75BD7827" w14:textId="77777777" w:rsidR="006D4F43" w:rsidRPr="00F87E7B" w:rsidRDefault="006D4F43" w:rsidP="006D4F43">
      <w:pPr>
        <w:contextualSpacing/>
        <w:rPr>
          <w:rFonts w:ascii="Arial" w:hAnsi="Arial" w:cs="Arial"/>
          <w:highlight w:val="yellow"/>
        </w:rPr>
      </w:pPr>
      <w:r w:rsidRPr="00A9719F">
        <w:rPr>
          <w:rFonts w:ascii="Arial" w:hAnsi="Arial" w:cs="Arial"/>
          <w:highlight w:val="yellow"/>
        </w:rPr>
        <w:t>NAME, ROLE, OF PROGRAM/AGENCY/PARTY(</w:t>
      </w:r>
      <w:r w:rsidR="000923E8">
        <w:rPr>
          <w:rFonts w:ascii="Arial" w:hAnsi="Arial" w:cs="Arial"/>
          <w:highlight w:val="yellow"/>
        </w:rPr>
        <w:t>IE</w:t>
      </w:r>
      <w:r w:rsidRPr="00A9719F">
        <w:rPr>
          <w:rFonts w:ascii="Arial" w:hAnsi="Arial" w:cs="Arial"/>
          <w:highlight w:val="yellow"/>
        </w:rPr>
        <w:t>S)</w:t>
      </w:r>
      <w:r w:rsidRPr="00F87E7B">
        <w:rPr>
          <w:rFonts w:ascii="Arial" w:hAnsi="Arial" w:cs="Arial"/>
          <w:highlight w:val="yellow"/>
        </w:rPr>
        <w:t xml:space="preserve"> oversees that data destruction is executed as required.</w:t>
      </w:r>
    </w:p>
    <w:p w14:paraId="00B76536" w14:textId="77777777" w:rsidR="006D4F43" w:rsidRPr="00F87E7B" w:rsidRDefault="006D4F43" w:rsidP="006D4F43">
      <w:pPr>
        <w:contextualSpacing/>
        <w:rPr>
          <w:rFonts w:ascii="Arial" w:hAnsi="Arial" w:cs="Arial"/>
          <w:highlight w:val="yellow"/>
        </w:rPr>
      </w:pPr>
    </w:p>
    <w:p w14:paraId="16B2719B" w14:textId="77777777" w:rsidR="006D4F43" w:rsidRPr="00F87E7B" w:rsidRDefault="006D4F43" w:rsidP="006D4F43">
      <w:pPr>
        <w:contextualSpacing/>
        <w:rPr>
          <w:rFonts w:ascii="Arial" w:hAnsi="Arial" w:cs="Arial"/>
          <w:highlight w:val="yellow"/>
        </w:rPr>
      </w:pPr>
      <w:r w:rsidRPr="00F87E7B">
        <w:rPr>
          <w:rFonts w:ascii="Arial" w:hAnsi="Arial" w:cs="Arial"/>
          <w:highlight w:val="yellow"/>
        </w:rPr>
        <w:t xml:space="preserve">Sanctions will be applied when this policy is not followed as indicated here.  </w:t>
      </w:r>
    </w:p>
    <w:p w14:paraId="56BD087F" w14:textId="77777777" w:rsidR="006D4F43" w:rsidRPr="00F87E7B" w:rsidRDefault="006D4F43" w:rsidP="006D4F43">
      <w:pPr>
        <w:contextualSpacing/>
        <w:rPr>
          <w:rFonts w:ascii="Arial" w:hAnsi="Arial" w:cs="Arial"/>
          <w:highlight w:val="yellow"/>
        </w:rPr>
      </w:pPr>
      <w:r w:rsidRPr="00A9719F">
        <w:rPr>
          <w:rFonts w:ascii="Arial" w:hAnsi="Arial" w:cs="Arial"/>
          <w:highlight w:val="yellow"/>
        </w:rPr>
        <w:t>NAME PROCESS FOR DETERMINING THE SANCTIONS TO BE APPLIED AND UNDER WHAT CIRCUMSTANCES AND/OR THE SANCTIONS.</w:t>
      </w:r>
    </w:p>
    <w:p w14:paraId="2CFBD687" w14:textId="77777777" w:rsidR="006D4F43" w:rsidRPr="00F87E7B" w:rsidRDefault="006D4F43" w:rsidP="00F87E7B">
      <w:pPr>
        <w:contextualSpacing/>
        <w:rPr>
          <w:rFonts w:ascii="Arial" w:hAnsi="Arial" w:cs="Arial"/>
          <w:highlight w:val="yellow"/>
        </w:rPr>
      </w:pPr>
    </w:p>
    <w:p w14:paraId="5461C7DE" w14:textId="77777777" w:rsidR="006D4F43" w:rsidRPr="00A9719F" w:rsidRDefault="006D4F43" w:rsidP="006D4F43">
      <w:pPr>
        <w:contextualSpacing/>
        <w:rPr>
          <w:rFonts w:ascii="Arial" w:hAnsi="Arial" w:cs="Arial"/>
        </w:rPr>
      </w:pPr>
      <w:r w:rsidRPr="00A9719F">
        <w:rPr>
          <w:rFonts w:ascii="Arial" w:hAnsi="Arial" w:cs="Arial"/>
          <w:highlight w:val="yellow"/>
        </w:rPr>
        <w:t>NAME, ROLE, OF PROGRAM/AGENCY/PARTY(</w:t>
      </w:r>
      <w:r w:rsidR="000923E8">
        <w:rPr>
          <w:rFonts w:ascii="Arial" w:hAnsi="Arial" w:cs="Arial"/>
          <w:highlight w:val="yellow"/>
        </w:rPr>
        <w:t>IE</w:t>
      </w:r>
      <w:r w:rsidRPr="00A9719F">
        <w:rPr>
          <w:rFonts w:ascii="Arial" w:hAnsi="Arial" w:cs="Arial"/>
          <w:highlight w:val="yellow"/>
        </w:rPr>
        <w:t>S)</w:t>
      </w:r>
      <w:r w:rsidRPr="00A9719F">
        <w:rPr>
          <w:rFonts w:ascii="Arial" w:hAnsi="Arial" w:cs="Arial"/>
        </w:rPr>
        <w:t xml:space="preserve"> receives requests for data destruction (e.g.,</w:t>
      </w:r>
      <w:r>
        <w:rPr>
          <w:rFonts w:ascii="Arial" w:hAnsi="Arial" w:cs="Arial"/>
        </w:rPr>
        <w:t xml:space="preserve"> </w:t>
      </w:r>
      <w:r w:rsidRPr="00A9719F">
        <w:rPr>
          <w:rFonts w:ascii="Arial" w:hAnsi="Arial" w:cs="Arial"/>
        </w:rPr>
        <w:t>parent request to remove PII child information from paper records and the program database)</w:t>
      </w:r>
      <w:r>
        <w:rPr>
          <w:rFonts w:ascii="Arial" w:hAnsi="Arial" w:cs="Arial"/>
        </w:rPr>
        <w:t>.</w:t>
      </w:r>
      <w:r w:rsidRPr="00A9719F">
        <w:rPr>
          <w:rFonts w:ascii="Arial" w:hAnsi="Arial" w:cs="Arial"/>
        </w:rPr>
        <w:t xml:space="preserve">  </w:t>
      </w:r>
      <w:r>
        <w:rPr>
          <w:rFonts w:ascii="Arial" w:hAnsi="Arial" w:cs="Arial"/>
        </w:rPr>
        <w:t xml:space="preserve">These requests are </w:t>
      </w:r>
      <w:r w:rsidRPr="00A9719F">
        <w:rPr>
          <w:rFonts w:ascii="Arial" w:hAnsi="Arial" w:cs="Arial"/>
          <w:highlight w:val="yellow"/>
        </w:rPr>
        <w:t>INSERT PROCEDURES FOR CONSIDERING SUCH REQUESTS AND FOR INFORMING PARENTS REGARDING THE DECISION TO DESTROY THEIR PII DATA.</w:t>
      </w:r>
    </w:p>
    <w:p w14:paraId="3D832C64" w14:textId="70C25A67" w:rsidR="006D4F43" w:rsidRPr="00A20AF7" w:rsidRDefault="006D4F43" w:rsidP="00F87E7B">
      <w:pPr>
        <w:pStyle w:val="Heading1"/>
        <w:rPr>
          <w:u w:val="single"/>
        </w:rPr>
      </w:pPr>
      <w:r w:rsidRPr="00A20AF7">
        <w:rPr>
          <w:u w:val="single"/>
        </w:rPr>
        <w:t>TYPE OF DATA/RESPONSIBILITY/SCHEDULE/PROCEDURES/</w:t>
      </w:r>
      <w:r w:rsidR="00F87E7B" w:rsidRPr="00A20AF7">
        <w:rPr>
          <w:u w:val="single"/>
        </w:rPr>
        <w:t xml:space="preserve"> </w:t>
      </w:r>
      <w:r w:rsidRPr="00A20AF7">
        <w:rPr>
          <w:u w:val="single"/>
        </w:rPr>
        <w:t xml:space="preserve">DESTRUCTION  </w:t>
      </w:r>
    </w:p>
    <w:p w14:paraId="6C4ADC35" w14:textId="77777777" w:rsidR="006D4F43" w:rsidRDefault="006D4F43" w:rsidP="006D4F43">
      <w:pPr>
        <w:contextualSpacing/>
        <w:rPr>
          <w:rFonts w:ascii="Arial" w:hAnsi="Arial" w:cs="Arial"/>
        </w:rPr>
      </w:pPr>
      <w:r w:rsidRPr="00A9719F">
        <w:rPr>
          <w:rFonts w:ascii="Arial" w:hAnsi="Arial" w:cs="Arial"/>
        </w:rPr>
        <w:t xml:space="preserve">The table </w:t>
      </w:r>
      <w:r>
        <w:rPr>
          <w:rFonts w:ascii="Arial" w:hAnsi="Arial" w:cs="Arial"/>
        </w:rPr>
        <w:t xml:space="preserve">below </w:t>
      </w:r>
      <w:r w:rsidRPr="00A9719F">
        <w:rPr>
          <w:rFonts w:ascii="Arial" w:hAnsi="Arial" w:cs="Arial"/>
        </w:rPr>
        <w:t>provides information</w:t>
      </w:r>
      <w:r>
        <w:rPr>
          <w:rFonts w:ascii="Arial" w:hAnsi="Arial" w:cs="Arial"/>
        </w:rPr>
        <w:t xml:space="preserve"> on responsibility, archiving schedule and procedures, retention, and destruction for each type of data as indicated.</w:t>
      </w:r>
    </w:p>
    <w:p w14:paraId="0EEEBBF7" w14:textId="77777777" w:rsidR="006D4F43" w:rsidRDefault="006D4F43" w:rsidP="006D4F43">
      <w:pPr>
        <w:ind w:left="360" w:hanging="360"/>
        <w:contextualSpacing/>
        <w:rPr>
          <w:rFonts w:ascii="Arial" w:hAnsi="Arial" w:cs="Arial"/>
        </w:rPr>
      </w:pPr>
    </w:p>
    <w:p w14:paraId="77ADBCFB" w14:textId="2D582E7D" w:rsidR="006D4F43" w:rsidRPr="00A9719F" w:rsidRDefault="006D4F43" w:rsidP="006D4F43">
      <w:pPr>
        <w:ind w:left="360" w:hanging="360"/>
        <w:contextualSpacing/>
        <w:rPr>
          <w:rFonts w:ascii="Arial" w:hAnsi="Arial" w:cs="Arial"/>
        </w:rPr>
      </w:pPr>
      <w:r>
        <w:rPr>
          <w:rFonts w:ascii="Arial" w:hAnsi="Arial" w:cs="Arial"/>
        </w:rPr>
        <w:t xml:space="preserve">NOTE: </w:t>
      </w:r>
      <w:r w:rsidRPr="00A9719F">
        <w:rPr>
          <w:rFonts w:ascii="Arial" w:hAnsi="Arial" w:cs="Arial"/>
        </w:rPr>
        <w:t xml:space="preserve">For each type of data, the </w:t>
      </w:r>
      <w:r>
        <w:rPr>
          <w:rFonts w:ascii="Arial" w:hAnsi="Arial" w:cs="Arial"/>
        </w:rPr>
        <w:t>duration of</w:t>
      </w:r>
      <w:r w:rsidRPr="00A9719F">
        <w:rPr>
          <w:rFonts w:ascii="Arial" w:hAnsi="Arial" w:cs="Arial"/>
        </w:rPr>
        <w:t xml:space="preserve"> retention should consider all relevant federal and state requirements</w:t>
      </w:r>
      <w:r>
        <w:rPr>
          <w:rFonts w:ascii="Arial" w:hAnsi="Arial" w:cs="Arial"/>
        </w:rPr>
        <w:t>,</w:t>
      </w:r>
      <w:r w:rsidRPr="00A9719F">
        <w:rPr>
          <w:rFonts w:ascii="Arial" w:hAnsi="Arial" w:cs="Arial"/>
        </w:rPr>
        <w:t xml:space="preserve"> as well as </w:t>
      </w:r>
      <w:r>
        <w:rPr>
          <w:rFonts w:ascii="Arial" w:hAnsi="Arial" w:cs="Arial"/>
        </w:rPr>
        <w:t xml:space="preserve">plans </w:t>
      </w:r>
      <w:r w:rsidRPr="00A9719F">
        <w:rPr>
          <w:rFonts w:ascii="Arial" w:hAnsi="Arial" w:cs="Arial"/>
        </w:rPr>
        <w:t xml:space="preserve">over time for the data to be used </w:t>
      </w:r>
      <w:r>
        <w:rPr>
          <w:rFonts w:ascii="Arial" w:hAnsi="Arial" w:cs="Arial"/>
        </w:rPr>
        <w:t>in</w:t>
      </w:r>
      <w:r w:rsidRPr="00A9719F">
        <w:rPr>
          <w:rFonts w:ascii="Arial" w:hAnsi="Arial" w:cs="Arial"/>
        </w:rPr>
        <w:t xml:space="preserve"> a state longitudinal data sharing or linking effort such as S</w:t>
      </w:r>
      <w:r>
        <w:rPr>
          <w:rFonts w:ascii="Arial" w:hAnsi="Arial" w:cs="Arial"/>
        </w:rPr>
        <w:t xml:space="preserve">tate </w:t>
      </w:r>
      <w:r w:rsidRPr="00A9719F">
        <w:rPr>
          <w:rFonts w:ascii="Arial" w:hAnsi="Arial" w:cs="Arial"/>
        </w:rPr>
        <w:t>L</w:t>
      </w:r>
      <w:r>
        <w:rPr>
          <w:rFonts w:ascii="Arial" w:hAnsi="Arial" w:cs="Arial"/>
        </w:rPr>
        <w:t xml:space="preserve">ongitudinal </w:t>
      </w:r>
      <w:r w:rsidRPr="00A9719F">
        <w:rPr>
          <w:rFonts w:ascii="Arial" w:hAnsi="Arial" w:cs="Arial"/>
        </w:rPr>
        <w:t>D</w:t>
      </w:r>
      <w:r>
        <w:rPr>
          <w:rFonts w:ascii="Arial" w:hAnsi="Arial" w:cs="Arial"/>
        </w:rPr>
        <w:t xml:space="preserve">ata </w:t>
      </w:r>
      <w:r w:rsidRPr="00A9719F">
        <w:rPr>
          <w:rFonts w:ascii="Arial" w:hAnsi="Arial" w:cs="Arial"/>
        </w:rPr>
        <w:t>S</w:t>
      </w:r>
      <w:r>
        <w:rPr>
          <w:rFonts w:ascii="Arial" w:hAnsi="Arial" w:cs="Arial"/>
        </w:rPr>
        <w:t>ystems (SLDS)</w:t>
      </w:r>
      <w:r w:rsidRPr="00A9719F">
        <w:rPr>
          <w:rFonts w:ascii="Arial" w:hAnsi="Arial" w:cs="Arial"/>
        </w:rPr>
        <w:t xml:space="preserve"> and/or E</w:t>
      </w:r>
      <w:r>
        <w:rPr>
          <w:rFonts w:ascii="Arial" w:hAnsi="Arial" w:cs="Arial"/>
        </w:rPr>
        <w:t xml:space="preserve">arly </w:t>
      </w:r>
      <w:r w:rsidRPr="00A9719F">
        <w:rPr>
          <w:rFonts w:ascii="Arial" w:hAnsi="Arial" w:cs="Arial"/>
        </w:rPr>
        <w:t>C</w:t>
      </w:r>
      <w:r>
        <w:rPr>
          <w:rFonts w:ascii="Arial" w:hAnsi="Arial" w:cs="Arial"/>
        </w:rPr>
        <w:t xml:space="preserve">hildhood </w:t>
      </w:r>
      <w:r w:rsidRPr="00A9719F">
        <w:rPr>
          <w:rFonts w:ascii="Arial" w:hAnsi="Arial" w:cs="Arial"/>
        </w:rPr>
        <w:t>I</w:t>
      </w:r>
      <w:r>
        <w:rPr>
          <w:rFonts w:ascii="Arial" w:hAnsi="Arial" w:cs="Arial"/>
        </w:rPr>
        <w:t xml:space="preserve">ntegrated </w:t>
      </w:r>
      <w:r w:rsidRPr="00A9719F">
        <w:rPr>
          <w:rFonts w:ascii="Arial" w:hAnsi="Arial" w:cs="Arial"/>
        </w:rPr>
        <w:t>D</w:t>
      </w:r>
      <w:r>
        <w:rPr>
          <w:rFonts w:ascii="Arial" w:hAnsi="Arial" w:cs="Arial"/>
        </w:rPr>
        <w:t xml:space="preserve">ata </w:t>
      </w:r>
      <w:r w:rsidRPr="00A9719F">
        <w:rPr>
          <w:rFonts w:ascii="Arial" w:hAnsi="Arial" w:cs="Arial"/>
        </w:rPr>
        <w:t>S</w:t>
      </w:r>
      <w:r>
        <w:rPr>
          <w:rFonts w:ascii="Arial" w:hAnsi="Arial" w:cs="Arial"/>
        </w:rPr>
        <w:t>ystems (ECIDS)</w:t>
      </w:r>
      <w:r w:rsidRPr="00A9719F">
        <w:rPr>
          <w:rFonts w:ascii="Arial" w:hAnsi="Arial" w:cs="Arial"/>
        </w:rPr>
        <w:t>.</w:t>
      </w:r>
      <w:r w:rsidR="008220CB">
        <w:rPr>
          <w:rFonts w:ascii="Arial" w:hAnsi="Arial" w:cs="Arial"/>
        </w:rPr>
        <w:t xml:space="preserve"> </w:t>
      </w:r>
      <w:r w:rsidR="008220CB">
        <w:rPr>
          <w:rFonts w:ascii="Arial" w:hAnsi="Arial" w:cs="Arial"/>
        </w:rPr>
        <w:t>If necessary, create additional rows for a specific type of data to indicate state vs local and/or paper vs electronic.</w:t>
      </w:r>
    </w:p>
    <w:p w14:paraId="7F09EC65" w14:textId="77777777" w:rsidR="006D4F43" w:rsidRPr="00A9719F" w:rsidRDefault="006D4F43" w:rsidP="006D4F43">
      <w:pPr>
        <w:contextualSpacing/>
        <w:rPr>
          <w:rFonts w:ascii="Arial" w:hAnsi="Arial" w:cs="Arial"/>
        </w:rPr>
      </w:pPr>
    </w:p>
    <w:tbl>
      <w:tblPr>
        <w:tblStyle w:val="GridTable4-Accent1"/>
        <w:tblW w:w="0" w:type="auto"/>
        <w:tblLook w:val="04A0" w:firstRow="1" w:lastRow="0" w:firstColumn="1" w:lastColumn="0" w:noHBand="0" w:noVBand="1"/>
      </w:tblPr>
      <w:tblGrid>
        <w:gridCol w:w="1520"/>
        <w:gridCol w:w="1543"/>
        <w:gridCol w:w="2466"/>
        <w:gridCol w:w="1692"/>
        <w:gridCol w:w="2129"/>
      </w:tblGrid>
      <w:tr w:rsidR="006D4F43" w:rsidRPr="00A9719F" w14:paraId="5BA61557" w14:textId="77777777" w:rsidTr="00244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3ABEE005" w14:textId="77777777" w:rsidR="006D4F43" w:rsidRPr="00A9719F" w:rsidRDefault="006D4F43" w:rsidP="00921F11">
            <w:pPr>
              <w:rPr>
                <w:rFonts w:ascii="Arial" w:hAnsi="Arial" w:cs="Arial"/>
                <w:b w:val="0"/>
              </w:rPr>
            </w:pPr>
            <w:r w:rsidRPr="00A9719F">
              <w:rPr>
                <w:rFonts w:ascii="Arial" w:hAnsi="Arial" w:cs="Arial"/>
              </w:rPr>
              <w:t>Type of Data</w:t>
            </w:r>
          </w:p>
        </w:tc>
        <w:tc>
          <w:tcPr>
            <w:tcW w:w="1548" w:type="dxa"/>
          </w:tcPr>
          <w:p w14:paraId="47A4E713" w14:textId="77777777" w:rsidR="006D4F43" w:rsidRPr="00A9719F" w:rsidRDefault="006D4F43" w:rsidP="00921F11">
            <w:pPr>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A9719F">
              <w:rPr>
                <w:rFonts w:ascii="Arial" w:hAnsi="Arial" w:cs="Arial"/>
              </w:rPr>
              <w:t xml:space="preserve">Responsible Entity for </w:t>
            </w:r>
            <w:r>
              <w:rPr>
                <w:rFonts w:ascii="Arial" w:hAnsi="Arial" w:cs="Arial"/>
              </w:rPr>
              <w:t>T</w:t>
            </w:r>
            <w:r w:rsidRPr="00A9719F">
              <w:rPr>
                <w:rFonts w:ascii="Arial" w:hAnsi="Arial" w:cs="Arial"/>
              </w:rPr>
              <w:t>his Type of Data</w:t>
            </w:r>
          </w:p>
        </w:tc>
        <w:tc>
          <w:tcPr>
            <w:tcW w:w="2111" w:type="dxa"/>
          </w:tcPr>
          <w:p w14:paraId="1C4193C7" w14:textId="77777777" w:rsidR="006D4F43" w:rsidRPr="00A9719F" w:rsidRDefault="006D4F43" w:rsidP="00921F11">
            <w:pPr>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A9719F">
              <w:rPr>
                <w:rFonts w:ascii="Arial" w:hAnsi="Arial" w:cs="Arial"/>
              </w:rPr>
              <w:t>Schedule</w:t>
            </w:r>
            <w:r>
              <w:rPr>
                <w:rFonts w:ascii="Arial" w:hAnsi="Arial" w:cs="Arial"/>
              </w:rPr>
              <w:t>/Procedures</w:t>
            </w:r>
            <w:r w:rsidRPr="00A9719F">
              <w:rPr>
                <w:rFonts w:ascii="Arial" w:hAnsi="Arial" w:cs="Arial"/>
              </w:rPr>
              <w:t xml:space="preserve"> for Archiving/Storage </w:t>
            </w:r>
          </w:p>
        </w:tc>
        <w:tc>
          <w:tcPr>
            <w:tcW w:w="1761" w:type="dxa"/>
          </w:tcPr>
          <w:p w14:paraId="1ACF04E6" w14:textId="77777777" w:rsidR="006D4F43" w:rsidRPr="00A9719F" w:rsidRDefault="006D4F43" w:rsidP="00921F11">
            <w:pPr>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A9719F">
              <w:rPr>
                <w:rFonts w:ascii="Arial" w:hAnsi="Arial" w:cs="Arial"/>
              </w:rPr>
              <w:t xml:space="preserve">Retention </w:t>
            </w:r>
            <w:r>
              <w:rPr>
                <w:rFonts w:ascii="Arial" w:hAnsi="Arial" w:cs="Arial"/>
              </w:rPr>
              <w:t>Duration</w:t>
            </w:r>
            <w:r w:rsidRPr="00A9719F">
              <w:rPr>
                <w:rFonts w:ascii="Arial" w:hAnsi="Arial" w:cs="Arial"/>
              </w:rPr>
              <w:t xml:space="preserve"> Before Destruction  </w:t>
            </w:r>
          </w:p>
        </w:tc>
        <w:tc>
          <w:tcPr>
            <w:tcW w:w="2319" w:type="dxa"/>
          </w:tcPr>
          <w:p w14:paraId="12FBA999" w14:textId="77777777" w:rsidR="006D4F43" w:rsidRPr="00A9719F" w:rsidRDefault="006D4F43" w:rsidP="00921F11">
            <w:pPr>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A9719F">
              <w:rPr>
                <w:rFonts w:ascii="Arial" w:hAnsi="Arial" w:cs="Arial"/>
              </w:rPr>
              <w:t>Type of Destruction Based on Data Sensitivity</w:t>
            </w:r>
          </w:p>
        </w:tc>
      </w:tr>
      <w:tr w:rsidR="006D4F43" w:rsidRPr="00A9719F" w14:paraId="7CCF5A9D" w14:textId="77777777" w:rsidTr="00244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0D8DA4BE" w14:textId="77777777" w:rsidR="006D4F43" w:rsidRPr="00A9719F" w:rsidRDefault="006D4F43" w:rsidP="00921F11">
            <w:pPr>
              <w:rPr>
                <w:rFonts w:ascii="Arial" w:hAnsi="Arial" w:cs="Arial"/>
              </w:rPr>
            </w:pPr>
          </w:p>
          <w:p w14:paraId="0DF5C35A" w14:textId="77777777" w:rsidR="006D4F43" w:rsidRPr="00A9719F" w:rsidRDefault="006D4F43" w:rsidP="00921F11">
            <w:pPr>
              <w:ind w:left="360" w:hanging="360"/>
              <w:contextualSpacing/>
              <w:rPr>
                <w:rFonts w:ascii="Arial" w:hAnsi="Arial" w:cs="Arial"/>
                <w:highlight w:val="yellow"/>
              </w:rPr>
            </w:pPr>
            <w:r w:rsidRPr="00A9719F">
              <w:rPr>
                <w:rFonts w:ascii="Arial" w:hAnsi="Arial" w:cs="Arial"/>
                <w:highlight w:val="yellow"/>
              </w:rPr>
              <w:t xml:space="preserve">TYPE OF DATA </w:t>
            </w:r>
          </w:p>
          <w:p w14:paraId="2853FB42" w14:textId="77777777" w:rsidR="006D4F43" w:rsidRPr="00A9719F" w:rsidRDefault="006D4F43" w:rsidP="00921F11">
            <w:pPr>
              <w:contextualSpacing/>
              <w:rPr>
                <w:rFonts w:ascii="Arial" w:hAnsi="Arial" w:cs="Arial"/>
                <w:highlight w:val="yellow"/>
              </w:rPr>
            </w:pPr>
          </w:p>
        </w:tc>
        <w:tc>
          <w:tcPr>
            <w:tcW w:w="1548" w:type="dxa"/>
          </w:tcPr>
          <w:p w14:paraId="38DAE938" w14:textId="77777777" w:rsidR="006D4F43" w:rsidRPr="00A9719F" w:rsidRDefault="006D4F43" w:rsidP="00921F11">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111" w:type="dxa"/>
          </w:tcPr>
          <w:p w14:paraId="4131E5CE" w14:textId="77777777" w:rsidR="006D4F43" w:rsidRPr="00A9719F" w:rsidRDefault="006D4F43" w:rsidP="00921F11">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1761" w:type="dxa"/>
          </w:tcPr>
          <w:p w14:paraId="3249EF39" w14:textId="77777777" w:rsidR="006D4F43" w:rsidRPr="00A9719F" w:rsidRDefault="006D4F43" w:rsidP="00921F11">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319" w:type="dxa"/>
          </w:tcPr>
          <w:p w14:paraId="596B19F3" w14:textId="77777777" w:rsidR="006D4F43" w:rsidRPr="00A9719F" w:rsidRDefault="006D4F43" w:rsidP="00921F11">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r>
      <w:tr w:rsidR="006D4F43" w:rsidRPr="00A9719F" w14:paraId="5E78C724" w14:textId="77777777" w:rsidTr="002443B9">
        <w:tc>
          <w:tcPr>
            <w:cnfStyle w:val="001000000000" w:firstRow="0" w:lastRow="0" w:firstColumn="1" w:lastColumn="0" w:oddVBand="0" w:evenVBand="0" w:oddHBand="0" w:evenHBand="0" w:firstRowFirstColumn="0" w:firstRowLastColumn="0" w:lastRowFirstColumn="0" w:lastRowLastColumn="0"/>
            <w:tcW w:w="1611" w:type="dxa"/>
          </w:tcPr>
          <w:p w14:paraId="39D422FC" w14:textId="77777777" w:rsidR="006D4F43" w:rsidRPr="00A9719F" w:rsidRDefault="006D4F43" w:rsidP="00921F11">
            <w:pPr>
              <w:ind w:left="360" w:hanging="360"/>
              <w:contextualSpacing/>
              <w:rPr>
                <w:rFonts w:ascii="Arial" w:hAnsi="Arial" w:cs="Arial"/>
                <w:highlight w:val="yellow"/>
              </w:rPr>
            </w:pPr>
            <w:r w:rsidRPr="00A9719F">
              <w:rPr>
                <w:rFonts w:ascii="Arial" w:hAnsi="Arial" w:cs="Arial"/>
                <w:highlight w:val="yellow"/>
              </w:rPr>
              <w:lastRenderedPageBreak/>
              <w:t xml:space="preserve">TYPE OF DATA </w:t>
            </w:r>
          </w:p>
          <w:p w14:paraId="1A4EF165" w14:textId="77777777" w:rsidR="006D4F43" w:rsidRPr="00A9719F" w:rsidRDefault="006D4F43" w:rsidP="00921F11">
            <w:pPr>
              <w:contextualSpacing/>
              <w:rPr>
                <w:rFonts w:ascii="Arial" w:hAnsi="Arial" w:cs="Arial"/>
                <w:highlight w:val="yellow"/>
              </w:rPr>
            </w:pPr>
          </w:p>
        </w:tc>
        <w:tc>
          <w:tcPr>
            <w:tcW w:w="1548" w:type="dxa"/>
          </w:tcPr>
          <w:p w14:paraId="618F6CFB" w14:textId="77777777" w:rsidR="006D4F43" w:rsidRPr="00A9719F" w:rsidRDefault="006D4F43" w:rsidP="00921F11">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111" w:type="dxa"/>
          </w:tcPr>
          <w:p w14:paraId="5654C95A" w14:textId="77777777" w:rsidR="006D4F43" w:rsidRPr="00A9719F" w:rsidRDefault="006D4F43" w:rsidP="00921F11">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1761" w:type="dxa"/>
          </w:tcPr>
          <w:p w14:paraId="0DBD5851" w14:textId="77777777" w:rsidR="006D4F43" w:rsidRPr="00A9719F" w:rsidRDefault="006D4F43" w:rsidP="00921F11">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319" w:type="dxa"/>
          </w:tcPr>
          <w:p w14:paraId="33F1CE01" w14:textId="77777777" w:rsidR="006D4F43" w:rsidRPr="00A9719F" w:rsidRDefault="006D4F43" w:rsidP="00921F11">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bookmarkStart w:id="0" w:name="_GoBack"/>
        <w:bookmarkEnd w:id="0"/>
      </w:tr>
      <w:tr w:rsidR="006D4F43" w:rsidRPr="00A9719F" w14:paraId="543AA017" w14:textId="77777777" w:rsidTr="00244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5A7C948E" w14:textId="77777777" w:rsidR="006D4F43" w:rsidRPr="00A9719F" w:rsidRDefault="006D4F43" w:rsidP="00921F11">
            <w:pPr>
              <w:ind w:left="360" w:hanging="360"/>
              <w:contextualSpacing/>
              <w:rPr>
                <w:rFonts w:ascii="Arial" w:hAnsi="Arial" w:cs="Arial"/>
                <w:highlight w:val="yellow"/>
              </w:rPr>
            </w:pPr>
            <w:r w:rsidRPr="00A9719F">
              <w:rPr>
                <w:rFonts w:ascii="Arial" w:hAnsi="Arial" w:cs="Arial"/>
                <w:highlight w:val="yellow"/>
              </w:rPr>
              <w:t xml:space="preserve">TYPE OF DATA </w:t>
            </w:r>
          </w:p>
          <w:p w14:paraId="785BFBAD" w14:textId="77777777" w:rsidR="006D4F43" w:rsidRPr="00A9719F" w:rsidRDefault="006D4F43" w:rsidP="00921F11">
            <w:pPr>
              <w:contextualSpacing/>
              <w:rPr>
                <w:rFonts w:ascii="Arial" w:hAnsi="Arial" w:cs="Arial"/>
                <w:highlight w:val="yellow"/>
              </w:rPr>
            </w:pPr>
          </w:p>
        </w:tc>
        <w:tc>
          <w:tcPr>
            <w:tcW w:w="1548" w:type="dxa"/>
          </w:tcPr>
          <w:p w14:paraId="7BD311DB" w14:textId="77777777" w:rsidR="006D4F43" w:rsidRPr="00A9719F" w:rsidRDefault="006D4F43" w:rsidP="00921F11">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111" w:type="dxa"/>
          </w:tcPr>
          <w:p w14:paraId="6B61020E" w14:textId="77777777" w:rsidR="006D4F43" w:rsidRPr="00A9719F" w:rsidRDefault="006D4F43" w:rsidP="00921F11">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1761" w:type="dxa"/>
          </w:tcPr>
          <w:p w14:paraId="0398CAE6" w14:textId="77777777" w:rsidR="006D4F43" w:rsidRPr="00A9719F" w:rsidRDefault="006D4F43" w:rsidP="00921F11">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319" w:type="dxa"/>
          </w:tcPr>
          <w:p w14:paraId="17AC9E1E" w14:textId="77777777" w:rsidR="006D4F43" w:rsidRPr="00A9719F" w:rsidRDefault="006D4F43" w:rsidP="00921F11">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r>
      <w:tr w:rsidR="006D4F43" w:rsidRPr="00A9719F" w14:paraId="1B12E05D" w14:textId="77777777" w:rsidTr="002443B9">
        <w:tc>
          <w:tcPr>
            <w:cnfStyle w:val="001000000000" w:firstRow="0" w:lastRow="0" w:firstColumn="1" w:lastColumn="0" w:oddVBand="0" w:evenVBand="0" w:oddHBand="0" w:evenHBand="0" w:firstRowFirstColumn="0" w:firstRowLastColumn="0" w:lastRowFirstColumn="0" w:lastRowLastColumn="0"/>
            <w:tcW w:w="1611" w:type="dxa"/>
          </w:tcPr>
          <w:p w14:paraId="681C7F39" w14:textId="77777777" w:rsidR="006D4F43" w:rsidRPr="00A9719F" w:rsidRDefault="006D4F43" w:rsidP="00921F11">
            <w:pPr>
              <w:ind w:left="360" w:hanging="360"/>
              <w:contextualSpacing/>
              <w:rPr>
                <w:rFonts w:ascii="Arial" w:hAnsi="Arial" w:cs="Arial"/>
                <w:highlight w:val="yellow"/>
              </w:rPr>
            </w:pPr>
            <w:r w:rsidRPr="00A9719F">
              <w:rPr>
                <w:rFonts w:ascii="Arial" w:hAnsi="Arial" w:cs="Arial"/>
                <w:highlight w:val="yellow"/>
              </w:rPr>
              <w:t xml:space="preserve">TYPE OF DATA </w:t>
            </w:r>
          </w:p>
          <w:p w14:paraId="2849AAFD" w14:textId="77777777" w:rsidR="006D4F43" w:rsidRPr="00A9719F" w:rsidRDefault="006D4F43" w:rsidP="00921F11">
            <w:pPr>
              <w:contextualSpacing/>
              <w:rPr>
                <w:rFonts w:ascii="Arial" w:hAnsi="Arial" w:cs="Arial"/>
                <w:highlight w:val="yellow"/>
              </w:rPr>
            </w:pPr>
          </w:p>
        </w:tc>
        <w:tc>
          <w:tcPr>
            <w:tcW w:w="1548" w:type="dxa"/>
          </w:tcPr>
          <w:p w14:paraId="2D317A5D" w14:textId="77777777" w:rsidR="006D4F43" w:rsidRPr="00A9719F" w:rsidRDefault="006D4F43" w:rsidP="00921F11">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111" w:type="dxa"/>
          </w:tcPr>
          <w:p w14:paraId="5E2FFC14" w14:textId="77777777" w:rsidR="006D4F43" w:rsidRPr="00A9719F" w:rsidRDefault="006D4F43" w:rsidP="00921F11">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1761" w:type="dxa"/>
          </w:tcPr>
          <w:p w14:paraId="71E6713E" w14:textId="77777777" w:rsidR="006D4F43" w:rsidRPr="00A9719F" w:rsidRDefault="006D4F43" w:rsidP="00921F11">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319" w:type="dxa"/>
          </w:tcPr>
          <w:p w14:paraId="30933988" w14:textId="77777777" w:rsidR="006D4F43" w:rsidRPr="00A9719F" w:rsidRDefault="006D4F43" w:rsidP="00921F11">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r>
      <w:tr w:rsidR="006D4F43" w:rsidRPr="00A9719F" w14:paraId="782BDF9D" w14:textId="77777777" w:rsidTr="00244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3E360DFA" w14:textId="77777777" w:rsidR="006D4F43" w:rsidRPr="00A9719F" w:rsidRDefault="006D4F43" w:rsidP="00921F11">
            <w:pPr>
              <w:ind w:left="360" w:hanging="360"/>
              <w:contextualSpacing/>
              <w:rPr>
                <w:rFonts w:ascii="Arial" w:hAnsi="Arial" w:cs="Arial"/>
                <w:highlight w:val="yellow"/>
              </w:rPr>
            </w:pPr>
            <w:r w:rsidRPr="00A9719F">
              <w:rPr>
                <w:rFonts w:ascii="Arial" w:hAnsi="Arial" w:cs="Arial"/>
                <w:highlight w:val="yellow"/>
              </w:rPr>
              <w:t xml:space="preserve">TYPE OF DATA </w:t>
            </w:r>
          </w:p>
          <w:p w14:paraId="3AC30085" w14:textId="77777777" w:rsidR="006D4F43" w:rsidRPr="00A9719F" w:rsidRDefault="006D4F43" w:rsidP="00921F11">
            <w:pPr>
              <w:ind w:left="360" w:hanging="360"/>
              <w:contextualSpacing/>
              <w:rPr>
                <w:rFonts w:ascii="Arial" w:hAnsi="Arial" w:cs="Arial"/>
                <w:highlight w:val="yellow"/>
              </w:rPr>
            </w:pPr>
          </w:p>
        </w:tc>
        <w:tc>
          <w:tcPr>
            <w:tcW w:w="1548" w:type="dxa"/>
          </w:tcPr>
          <w:p w14:paraId="65F7B9D8" w14:textId="77777777" w:rsidR="006D4F43" w:rsidRPr="00A9719F" w:rsidRDefault="006D4F43" w:rsidP="00921F11">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111" w:type="dxa"/>
          </w:tcPr>
          <w:p w14:paraId="6BA170E7" w14:textId="77777777" w:rsidR="006D4F43" w:rsidRPr="00A9719F" w:rsidRDefault="006D4F43" w:rsidP="00921F11">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1761" w:type="dxa"/>
          </w:tcPr>
          <w:p w14:paraId="2B753B2A" w14:textId="77777777" w:rsidR="006D4F43" w:rsidRPr="00A9719F" w:rsidRDefault="006D4F43" w:rsidP="00921F11">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319" w:type="dxa"/>
          </w:tcPr>
          <w:p w14:paraId="4B6B8DCD" w14:textId="77777777" w:rsidR="006D4F43" w:rsidRPr="00A9719F" w:rsidRDefault="006D4F43" w:rsidP="00921F11">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r>
      <w:tr w:rsidR="006D4F43" w:rsidRPr="00A9719F" w14:paraId="2DB4D879" w14:textId="77777777" w:rsidTr="002443B9">
        <w:tc>
          <w:tcPr>
            <w:cnfStyle w:val="001000000000" w:firstRow="0" w:lastRow="0" w:firstColumn="1" w:lastColumn="0" w:oddVBand="0" w:evenVBand="0" w:oddHBand="0" w:evenHBand="0" w:firstRowFirstColumn="0" w:firstRowLastColumn="0" w:lastRowFirstColumn="0" w:lastRowLastColumn="0"/>
            <w:tcW w:w="1611" w:type="dxa"/>
          </w:tcPr>
          <w:p w14:paraId="462E8AB0" w14:textId="77777777" w:rsidR="006D4F43" w:rsidRDefault="006D4F43" w:rsidP="00921F11">
            <w:pPr>
              <w:ind w:left="360" w:hanging="360"/>
              <w:contextualSpacing/>
              <w:rPr>
                <w:rFonts w:ascii="Arial" w:hAnsi="Arial" w:cs="Arial"/>
                <w:highlight w:val="yellow"/>
              </w:rPr>
            </w:pPr>
            <w:r w:rsidRPr="00A9719F">
              <w:rPr>
                <w:rFonts w:ascii="Arial" w:hAnsi="Arial" w:cs="Arial"/>
                <w:highlight w:val="yellow"/>
              </w:rPr>
              <w:t xml:space="preserve">NAME OF DATA </w:t>
            </w:r>
          </w:p>
          <w:p w14:paraId="028B5723" w14:textId="77777777" w:rsidR="006D4F43" w:rsidRPr="00A9719F" w:rsidRDefault="006D4F43" w:rsidP="00921F11">
            <w:pPr>
              <w:ind w:left="360" w:hanging="360"/>
              <w:contextualSpacing/>
              <w:rPr>
                <w:rFonts w:ascii="Arial" w:hAnsi="Arial" w:cs="Arial"/>
                <w:highlight w:val="yellow"/>
              </w:rPr>
            </w:pPr>
          </w:p>
        </w:tc>
        <w:tc>
          <w:tcPr>
            <w:tcW w:w="1548" w:type="dxa"/>
          </w:tcPr>
          <w:p w14:paraId="369A7AFC" w14:textId="77777777" w:rsidR="006D4F43" w:rsidRPr="00A9719F" w:rsidRDefault="006D4F43" w:rsidP="00921F11">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111" w:type="dxa"/>
          </w:tcPr>
          <w:p w14:paraId="5F6CE1E6" w14:textId="77777777" w:rsidR="006D4F43" w:rsidRPr="00A9719F" w:rsidRDefault="006D4F43" w:rsidP="00921F11">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1761" w:type="dxa"/>
          </w:tcPr>
          <w:p w14:paraId="6F2328EA" w14:textId="77777777" w:rsidR="006D4F43" w:rsidRPr="00A9719F" w:rsidRDefault="006D4F43" w:rsidP="00921F11">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319" w:type="dxa"/>
          </w:tcPr>
          <w:p w14:paraId="32E59C95" w14:textId="77777777" w:rsidR="006D4F43" w:rsidRPr="00A9719F" w:rsidRDefault="006D4F43" w:rsidP="00921F11">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r>
      <w:tr w:rsidR="006D4F43" w:rsidRPr="00A9719F" w14:paraId="3FD0145D" w14:textId="77777777" w:rsidTr="00244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14:paraId="0DE1535B" w14:textId="77777777" w:rsidR="006D4F43" w:rsidRPr="00A9719F" w:rsidRDefault="006D4F43" w:rsidP="00921F11">
            <w:pPr>
              <w:ind w:left="360" w:hanging="360"/>
              <w:contextualSpacing/>
              <w:rPr>
                <w:rFonts w:ascii="Arial" w:hAnsi="Arial" w:cs="Arial"/>
                <w:highlight w:val="yellow"/>
              </w:rPr>
            </w:pPr>
            <w:r w:rsidRPr="00A9719F">
              <w:rPr>
                <w:rFonts w:ascii="Arial" w:hAnsi="Arial" w:cs="Arial"/>
                <w:highlight w:val="yellow"/>
              </w:rPr>
              <w:t xml:space="preserve">NAME OF DATA </w:t>
            </w:r>
          </w:p>
          <w:p w14:paraId="184782C8" w14:textId="77777777" w:rsidR="006D4F43" w:rsidRPr="00A9719F" w:rsidRDefault="006D4F43" w:rsidP="00921F11">
            <w:pPr>
              <w:contextualSpacing/>
              <w:rPr>
                <w:rFonts w:ascii="Arial" w:hAnsi="Arial" w:cs="Arial"/>
                <w:highlight w:val="yellow"/>
              </w:rPr>
            </w:pPr>
          </w:p>
        </w:tc>
        <w:tc>
          <w:tcPr>
            <w:tcW w:w="1548" w:type="dxa"/>
          </w:tcPr>
          <w:p w14:paraId="0A70F964" w14:textId="77777777" w:rsidR="006D4F43" w:rsidRPr="00A9719F" w:rsidRDefault="006D4F43" w:rsidP="00921F11">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111" w:type="dxa"/>
          </w:tcPr>
          <w:p w14:paraId="2B1C36CA" w14:textId="77777777" w:rsidR="006D4F43" w:rsidRPr="00A9719F" w:rsidRDefault="006D4F43" w:rsidP="00921F11">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1761" w:type="dxa"/>
          </w:tcPr>
          <w:p w14:paraId="746EA577" w14:textId="77777777" w:rsidR="006D4F43" w:rsidRPr="00A9719F" w:rsidRDefault="006D4F43" w:rsidP="00921F11">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319" w:type="dxa"/>
          </w:tcPr>
          <w:p w14:paraId="53CECE60" w14:textId="77777777" w:rsidR="006D4F43" w:rsidRPr="00A9719F" w:rsidRDefault="006D4F43" w:rsidP="00921F11">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r>
      <w:tr w:rsidR="006D4F43" w:rsidRPr="00A9719F" w14:paraId="57E7759E" w14:textId="77777777" w:rsidTr="002443B9">
        <w:tc>
          <w:tcPr>
            <w:cnfStyle w:val="001000000000" w:firstRow="0" w:lastRow="0" w:firstColumn="1" w:lastColumn="0" w:oddVBand="0" w:evenVBand="0" w:oddHBand="0" w:evenHBand="0" w:firstRowFirstColumn="0" w:firstRowLastColumn="0" w:lastRowFirstColumn="0" w:lastRowLastColumn="0"/>
            <w:tcW w:w="1611" w:type="dxa"/>
          </w:tcPr>
          <w:p w14:paraId="2CAA054F" w14:textId="77777777" w:rsidR="006D4F43" w:rsidRDefault="006D4F43" w:rsidP="00921F11">
            <w:pPr>
              <w:ind w:left="360" w:hanging="360"/>
              <w:contextualSpacing/>
              <w:rPr>
                <w:rFonts w:ascii="Arial" w:hAnsi="Arial" w:cs="Arial"/>
              </w:rPr>
            </w:pPr>
            <w:r w:rsidRPr="00A9719F">
              <w:rPr>
                <w:rFonts w:ascii="Arial" w:hAnsi="Arial" w:cs="Arial"/>
                <w:highlight w:val="yellow"/>
              </w:rPr>
              <w:t xml:space="preserve">NAME OF DATA </w:t>
            </w:r>
          </w:p>
          <w:p w14:paraId="119A7328" w14:textId="77777777" w:rsidR="006D4F43" w:rsidRPr="00A9719F" w:rsidRDefault="006D4F43" w:rsidP="00921F11">
            <w:pPr>
              <w:ind w:left="360" w:hanging="360"/>
              <w:contextualSpacing/>
              <w:rPr>
                <w:rFonts w:ascii="Arial" w:hAnsi="Arial" w:cs="Arial"/>
              </w:rPr>
            </w:pPr>
          </w:p>
        </w:tc>
        <w:tc>
          <w:tcPr>
            <w:tcW w:w="1548" w:type="dxa"/>
          </w:tcPr>
          <w:p w14:paraId="6D4075A2" w14:textId="77777777" w:rsidR="006D4F43" w:rsidRPr="00A9719F" w:rsidRDefault="006D4F43" w:rsidP="00921F11">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11" w:type="dxa"/>
          </w:tcPr>
          <w:p w14:paraId="5CEDB937" w14:textId="77777777" w:rsidR="006D4F43" w:rsidRPr="00A9719F" w:rsidRDefault="006D4F43" w:rsidP="00921F11">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61" w:type="dxa"/>
          </w:tcPr>
          <w:p w14:paraId="26E76C71" w14:textId="77777777" w:rsidR="006D4F43" w:rsidRPr="00A9719F" w:rsidRDefault="006D4F43" w:rsidP="00921F11">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19" w:type="dxa"/>
          </w:tcPr>
          <w:p w14:paraId="1737EF63" w14:textId="77777777" w:rsidR="006D4F43" w:rsidRPr="00A9719F" w:rsidRDefault="006D4F43" w:rsidP="00921F11">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C22E9F0" w14:textId="77777777" w:rsidR="006D4F43" w:rsidRPr="00A9719F" w:rsidRDefault="006D4F43" w:rsidP="00F87E7B">
      <w:pPr>
        <w:pStyle w:val="Heading1"/>
        <w:rPr>
          <w:u w:val="single"/>
        </w:rPr>
      </w:pPr>
      <w:r w:rsidRPr="00A9719F">
        <w:rPr>
          <w:u w:val="single"/>
        </w:rPr>
        <w:t xml:space="preserve">DEFINITIONS </w:t>
      </w:r>
    </w:p>
    <w:p w14:paraId="3275562F" w14:textId="77777777" w:rsidR="006D4F43" w:rsidRPr="00A9719F" w:rsidRDefault="006D4F43" w:rsidP="006D4F43">
      <w:pPr>
        <w:rPr>
          <w:rFonts w:ascii="Arial" w:hAnsi="Arial" w:cs="Arial"/>
        </w:rPr>
      </w:pPr>
      <w:r w:rsidRPr="00A9719F">
        <w:rPr>
          <w:rFonts w:ascii="Arial" w:hAnsi="Arial" w:cs="Arial"/>
        </w:rPr>
        <w:t>For purposes of this policy, the following federal definitions are applicable. States may want to add additional state</w:t>
      </w:r>
      <w:r>
        <w:rPr>
          <w:rFonts w:ascii="Arial" w:hAnsi="Arial" w:cs="Arial"/>
        </w:rPr>
        <w:t>-</w:t>
      </w:r>
      <w:r w:rsidRPr="00A9719F">
        <w:rPr>
          <w:rFonts w:ascii="Arial" w:hAnsi="Arial" w:cs="Arial"/>
        </w:rPr>
        <w:t xml:space="preserve">specific definitions.  </w:t>
      </w:r>
    </w:p>
    <w:p w14:paraId="5A78132D" w14:textId="01C0914F" w:rsidR="006D4F43" w:rsidRPr="00F87E7B" w:rsidRDefault="006D4F43" w:rsidP="008624E1">
      <w:pPr>
        <w:pStyle w:val="ListParagraph"/>
        <w:numPr>
          <w:ilvl w:val="0"/>
          <w:numId w:val="36"/>
        </w:numPr>
        <w:rPr>
          <w:rFonts w:ascii="Arial" w:hAnsi="Arial" w:cs="Arial"/>
        </w:rPr>
      </w:pPr>
      <w:r w:rsidRPr="00F87E7B">
        <w:rPr>
          <w:rFonts w:ascii="Arial" w:hAnsi="Arial" w:cs="Arial"/>
        </w:rPr>
        <w:t xml:space="preserve">Destruction </w:t>
      </w:r>
      <w:r w:rsidR="008624E1" w:rsidRPr="00F87E7B">
        <w:rPr>
          <w:rFonts w:ascii="Arial" w:hAnsi="Arial" w:cs="Arial"/>
        </w:rPr>
        <w:t xml:space="preserve">- Part B of the IDEA defines the term “destruction” as the “physical destruction or removal of personal identifiers from information so that the information is no longer personally identifiable.” </w:t>
      </w:r>
      <w:r w:rsidR="00461E78" w:rsidRPr="00F87E7B">
        <w:rPr>
          <w:rFonts w:ascii="Arial" w:hAnsi="Arial" w:cs="Arial"/>
          <w:i/>
        </w:rPr>
        <w:t>[</w:t>
      </w:r>
      <w:r w:rsidR="008624E1" w:rsidRPr="00F87E7B">
        <w:rPr>
          <w:rFonts w:ascii="Arial" w:hAnsi="Arial" w:cs="Arial"/>
          <w:i/>
        </w:rPr>
        <w:t>34 CFR § 300.611(a)</w:t>
      </w:r>
      <w:r w:rsidR="00461E78" w:rsidRPr="00F87E7B">
        <w:rPr>
          <w:rFonts w:ascii="Arial" w:hAnsi="Arial" w:cs="Arial"/>
          <w:i/>
        </w:rPr>
        <w:t>]</w:t>
      </w:r>
    </w:p>
    <w:p w14:paraId="4B8497D6" w14:textId="77777777" w:rsidR="008624E1" w:rsidRPr="00F87E7B" w:rsidRDefault="006D4F43" w:rsidP="008624E1">
      <w:pPr>
        <w:pStyle w:val="ListParagraph"/>
        <w:numPr>
          <w:ilvl w:val="0"/>
          <w:numId w:val="32"/>
        </w:numPr>
        <w:rPr>
          <w:rFonts w:ascii="Arial" w:hAnsi="Arial" w:cs="Arial"/>
        </w:rPr>
      </w:pPr>
      <w:r w:rsidRPr="00F87E7B">
        <w:rPr>
          <w:rFonts w:ascii="Arial" w:hAnsi="Arial" w:cs="Arial"/>
        </w:rPr>
        <w:t>PII</w:t>
      </w:r>
      <w:r w:rsidR="008624E1" w:rsidRPr="00F87E7B">
        <w:rPr>
          <w:rFonts w:ascii="Arial" w:hAnsi="Arial" w:cs="Arial"/>
        </w:rPr>
        <w:t xml:space="preserve"> - As defined in FERPA, PII includes, but is not limited to:</w:t>
      </w:r>
    </w:p>
    <w:p w14:paraId="38C1DB90" w14:textId="363C48B5" w:rsidR="008624E1" w:rsidRPr="00F87E7B" w:rsidRDefault="008624E1" w:rsidP="00461E78">
      <w:pPr>
        <w:pStyle w:val="ListParagraph"/>
        <w:ind w:left="1440"/>
        <w:rPr>
          <w:rFonts w:ascii="Arial" w:hAnsi="Arial" w:cs="Arial"/>
        </w:rPr>
      </w:pPr>
      <w:r w:rsidRPr="00F87E7B">
        <w:rPr>
          <w:rFonts w:ascii="Arial" w:hAnsi="Arial" w:cs="Arial"/>
        </w:rPr>
        <w:t>1) a student</w:t>
      </w:r>
      <w:r w:rsidR="000923E8" w:rsidRPr="00F87E7B">
        <w:rPr>
          <w:rFonts w:ascii="Arial" w:hAnsi="Arial" w:cs="Arial"/>
        </w:rPr>
        <w:t>’</w:t>
      </w:r>
      <w:r w:rsidRPr="00F87E7B">
        <w:rPr>
          <w:rFonts w:ascii="Arial" w:hAnsi="Arial" w:cs="Arial"/>
        </w:rPr>
        <w:t>s name;</w:t>
      </w:r>
    </w:p>
    <w:p w14:paraId="0010EF98" w14:textId="6BB7E7A6" w:rsidR="008624E1" w:rsidRPr="00F87E7B" w:rsidRDefault="008624E1" w:rsidP="00461E78">
      <w:pPr>
        <w:pStyle w:val="ListParagraph"/>
        <w:ind w:left="1440"/>
        <w:rPr>
          <w:rFonts w:ascii="Arial" w:hAnsi="Arial" w:cs="Arial"/>
        </w:rPr>
      </w:pPr>
      <w:r w:rsidRPr="00F87E7B">
        <w:rPr>
          <w:rFonts w:ascii="Arial" w:hAnsi="Arial" w:cs="Arial"/>
        </w:rPr>
        <w:t>2) the name of the student</w:t>
      </w:r>
      <w:r w:rsidR="000923E8" w:rsidRPr="00F87E7B">
        <w:rPr>
          <w:rFonts w:ascii="Arial" w:hAnsi="Arial" w:cs="Arial"/>
        </w:rPr>
        <w:t>’</w:t>
      </w:r>
      <w:r w:rsidRPr="00F87E7B">
        <w:rPr>
          <w:rFonts w:ascii="Arial" w:hAnsi="Arial" w:cs="Arial"/>
        </w:rPr>
        <w:t>s parent or other family members;</w:t>
      </w:r>
    </w:p>
    <w:p w14:paraId="24C44A40" w14:textId="3969B8D0" w:rsidR="008624E1" w:rsidRPr="00F87E7B" w:rsidRDefault="008624E1" w:rsidP="00461E78">
      <w:pPr>
        <w:pStyle w:val="ListParagraph"/>
        <w:ind w:left="1440"/>
        <w:rPr>
          <w:rFonts w:ascii="Arial" w:hAnsi="Arial" w:cs="Arial"/>
        </w:rPr>
      </w:pPr>
      <w:r w:rsidRPr="00F87E7B">
        <w:rPr>
          <w:rFonts w:ascii="Arial" w:hAnsi="Arial" w:cs="Arial"/>
        </w:rPr>
        <w:t>3) the address of the student or student</w:t>
      </w:r>
      <w:r w:rsidR="000923E8" w:rsidRPr="00F87E7B">
        <w:rPr>
          <w:rFonts w:ascii="Arial" w:hAnsi="Arial" w:cs="Arial"/>
        </w:rPr>
        <w:t>’</w:t>
      </w:r>
      <w:r w:rsidRPr="00F87E7B">
        <w:rPr>
          <w:rFonts w:ascii="Arial" w:hAnsi="Arial" w:cs="Arial"/>
        </w:rPr>
        <w:t>s family;</w:t>
      </w:r>
    </w:p>
    <w:p w14:paraId="19613D4A" w14:textId="0165D9A6" w:rsidR="008624E1" w:rsidRPr="00F87E7B" w:rsidRDefault="008624E1" w:rsidP="00461E78">
      <w:pPr>
        <w:pStyle w:val="ListParagraph"/>
        <w:ind w:left="1440"/>
        <w:rPr>
          <w:rFonts w:ascii="Arial" w:hAnsi="Arial" w:cs="Arial"/>
        </w:rPr>
      </w:pPr>
      <w:r w:rsidRPr="00F87E7B">
        <w:rPr>
          <w:rFonts w:ascii="Arial" w:hAnsi="Arial" w:cs="Arial"/>
        </w:rPr>
        <w:t>4) a personal identifier, such as the student</w:t>
      </w:r>
      <w:r w:rsidR="000923E8" w:rsidRPr="00F87E7B">
        <w:rPr>
          <w:rFonts w:ascii="Arial" w:hAnsi="Arial" w:cs="Arial"/>
        </w:rPr>
        <w:t>’</w:t>
      </w:r>
      <w:r w:rsidRPr="00F87E7B">
        <w:rPr>
          <w:rFonts w:ascii="Arial" w:hAnsi="Arial" w:cs="Arial"/>
        </w:rPr>
        <w:t>s Social Security Number, student number, or biometric record;</w:t>
      </w:r>
    </w:p>
    <w:p w14:paraId="4278FE4C" w14:textId="1229A961" w:rsidR="008624E1" w:rsidRPr="00F87E7B" w:rsidRDefault="008624E1" w:rsidP="00461E78">
      <w:pPr>
        <w:pStyle w:val="ListParagraph"/>
        <w:ind w:left="1440"/>
        <w:rPr>
          <w:rFonts w:ascii="Arial" w:hAnsi="Arial" w:cs="Arial"/>
        </w:rPr>
      </w:pPr>
      <w:r w:rsidRPr="00F87E7B">
        <w:rPr>
          <w:rFonts w:ascii="Arial" w:hAnsi="Arial" w:cs="Arial"/>
        </w:rPr>
        <w:t>5) other indirect identifiers, such as the student</w:t>
      </w:r>
      <w:r w:rsidR="000923E8" w:rsidRPr="00F87E7B">
        <w:rPr>
          <w:rFonts w:ascii="Arial" w:hAnsi="Arial" w:cs="Arial"/>
        </w:rPr>
        <w:t>’</w:t>
      </w:r>
      <w:r w:rsidRPr="00F87E7B">
        <w:rPr>
          <w:rFonts w:ascii="Arial" w:hAnsi="Arial" w:cs="Arial"/>
        </w:rPr>
        <w:t>s date of birth, place of birth, and mother</w:t>
      </w:r>
      <w:r w:rsidR="000923E8" w:rsidRPr="00F87E7B">
        <w:rPr>
          <w:rFonts w:ascii="Arial" w:hAnsi="Arial" w:cs="Arial"/>
        </w:rPr>
        <w:t>’</w:t>
      </w:r>
      <w:r w:rsidRPr="00F87E7B">
        <w:rPr>
          <w:rFonts w:ascii="Arial" w:hAnsi="Arial" w:cs="Arial"/>
        </w:rPr>
        <w:t>s maiden name;</w:t>
      </w:r>
    </w:p>
    <w:p w14:paraId="36C08F37" w14:textId="77777777" w:rsidR="008624E1" w:rsidRPr="00F87E7B" w:rsidRDefault="008624E1" w:rsidP="00461E78">
      <w:pPr>
        <w:pStyle w:val="ListParagraph"/>
        <w:ind w:left="1440"/>
        <w:rPr>
          <w:rFonts w:ascii="Arial" w:hAnsi="Arial" w:cs="Arial"/>
        </w:rPr>
      </w:pPr>
      <w:r w:rsidRPr="00F87E7B">
        <w:rPr>
          <w:rFonts w:ascii="Arial" w:hAnsi="Arial" w:cs="Arial"/>
        </w:rPr>
        <w:t>6) other </w:t>
      </w:r>
      <w:hyperlink r:id="rId8" w:history="1">
        <w:r w:rsidRPr="00F87E7B">
          <w:rPr>
            <w:rStyle w:val="Hyperlink"/>
            <w:rFonts w:ascii="Arial" w:hAnsi="Arial" w:cs="Arial"/>
          </w:rPr>
          <w:t>information</w:t>
        </w:r>
      </w:hyperlink>
      <w:r w:rsidRPr="00F87E7B">
        <w:rPr>
          <w:rFonts w:ascii="Arial" w:hAnsi="Arial" w:cs="Arial"/>
        </w:rPr>
        <w:t> that, alone or in combination, is linked or linkable to a specific student that would allow a reasonable person in the school community, who does not have personal knowledge of the relevant circumstances, to identify the student with reasonable certainty; and</w:t>
      </w:r>
    </w:p>
    <w:p w14:paraId="1442F026" w14:textId="729DB0A4" w:rsidR="006D4F43" w:rsidRPr="00F87E7B" w:rsidRDefault="008624E1" w:rsidP="00461E78">
      <w:pPr>
        <w:pStyle w:val="ListParagraph"/>
        <w:ind w:left="1440"/>
        <w:rPr>
          <w:rFonts w:ascii="Arial" w:hAnsi="Arial" w:cs="Arial"/>
        </w:rPr>
      </w:pPr>
      <w:r w:rsidRPr="00F87E7B">
        <w:rPr>
          <w:rFonts w:ascii="Arial" w:hAnsi="Arial" w:cs="Arial"/>
        </w:rPr>
        <w:lastRenderedPageBreak/>
        <w:t>7) information requested by a person who the educational agency or institution reasonably believes knows the identity of the student to whom the education record relates.</w:t>
      </w:r>
      <w:r w:rsidR="00461E78" w:rsidRPr="00F87E7B">
        <w:rPr>
          <w:rFonts w:ascii="Arial" w:hAnsi="Arial" w:cs="Arial"/>
        </w:rPr>
        <w:t xml:space="preserve"> </w:t>
      </w:r>
      <w:r w:rsidR="00461E78" w:rsidRPr="00F87E7B">
        <w:rPr>
          <w:rFonts w:ascii="Arial" w:hAnsi="Arial" w:cs="Arial"/>
          <w:i/>
        </w:rPr>
        <w:t>[34 CFR § 99.3]</w:t>
      </w:r>
    </w:p>
    <w:p w14:paraId="67039A00" w14:textId="77777777" w:rsidR="006D4F43" w:rsidRPr="00F87E7B" w:rsidRDefault="006D4F43" w:rsidP="006D4F43">
      <w:pPr>
        <w:pStyle w:val="ListParagraph"/>
        <w:numPr>
          <w:ilvl w:val="0"/>
          <w:numId w:val="32"/>
        </w:numPr>
        <w:rPr>
          <w:rFonts w:ascii="Arial" w:hAnsi="Arial" w:cs="Arial"/>
        </w:rPr>
      </w:pPr>
      <w:r w:rsidRPr="00F87E7B">
        <w:rPr>
          <w:rFonts w:ascii="Arial" w:hAnsi="Arial" w:cs="Arial"/>
        </w:rPr>
        <w:t>Participating agency under Part B and Part C</w:t>
      </w:r>
    </w:p>
    <w:p w14:paraId="1037D4AF" w14:textId="51750D40" w:rsidR="008624E1" w:rsidRPr="00F87E7B" w:rsidRDefault="008624E1" w:rsidP="006E70B4">
      <w:pPr>
        <w:pStyle w:val="ListParagraph"/>
        <w:numPr>
          <w:ilvl w:val="1"/>
          <w:numId w:val="32"/>
        </w:numPr>
        <w:rPr>
          <w:rFonts w:ascii="Arial" w:hAnsi="Arial" w:cs="Arial"/>
        </w:rPr>
      </w:pPr>
      <w:r w:rsidRPr="00F87E7B">
        <w:rPr>
          <w:rFonts w:ascii="Arial" w:hAnsi="Arial" w:cs="Arial"/>
        </w:rPr>
        <w:t xml:space="preserve">Part B defines </w:t>
      </w:r>
      <w:r w:rsidR="006E70B4" w:rsidRPr="00F87E7B">
        <w:rPr>
          <w:rFonts w:ascii="Arial" w:hAnsi="Arial" w:cs="Arial"/>
        </w:rPr>
        <w:t xml:space="preserve">participating agency as “any agency or institution that collects, maintains, or uses personally identifiable information, or from which information is obtained, under Part B of the Act [IDEA].” </w:t>
      </w:r>
      <w:r w:rsidR="00461E78" w:rsidRPr="00F87E7B">
        <w:rPr>
          <w:rFonts w:ascii="Arial" w:hAnsi="Arial" w:cs="Arial"/>
          <w:i/>
        </w:rPr>
        <w:t>[</w:t>
      </w:r>
      <w:r w:rsidR="006E70B4" w:rsidRPr="00F87E7B">
        <w:rPr>
          <w:rFonts w:ascii="Arial" w:hAnsi="Arial" w:cs="Arial"/>
          <w:i/>
        </w:rPr>
        <w:t>34 CFR § 300.611(c)</w:t>
      </w:r>
      <w:r w:rsidR="00461E78" w:rsidRPr="00F87E7B">
        <w:rPr>
          <w:rFonts w:ascii="Arial" w:hAnsi="Arial" w:cs="Arial"/>
          <w:i/>
        </w:rPr>
        <w:t>]</w:t>
      </w:r>
    </w:p>
    <w:p w14:paraId="48E6F984" w14:textId="1F551F44" w:rsidR="006E70B4" w:rsidRPr="00F87E7B" w:rsidRDefault="006E70B4" w:rsidP="006E70B4">
      <w:pPr>
        <w:pStyle w:val="ListParagraph"/>
        <w:numPr>
          <w:ilvl w:val="1"/>
          <w:numId w:val="32"/>
        </w:numPr>
        <w:rPr>
          <w:rFonts w:ascii="Arial" w:hAnsi="Arial" w:cs="Arial"/>
        </w:rPr>
      </w:pPr>
      <w:r w:rsidRPr="00F87E7B">
        <w:rPr>
          <w:rFonts w:ascii="Arial" w:hAnsi="Arial" w:cs="Arial"/>
        </w:rPr>
        <w:t xml:space="preserve">Part C defines participating agency as “any individual, agency, entity, or institution that collects, maintains, or uses personally identifiable information to implement the requirements in part C of the Act and the regulations in this part with respect to a particular child. A participating agency includes the lead agency and EIS providers and any individual or entity that provides any part C services (including service coordination, evaluations and assessments, and other part C services), but does not include primary referral sources, or public agencies (such as the State Medicaid or CHIP program) or private entities (such as private insurance companies) that act solely as funding sources for part C services.” </w:t>
      </w:r>
      <w:r w:rsidR="00461E78" w:rsidRPr="00F87E7B">
        <w:rPr>
          <w:rFonts w:ascii="Arial" w:hAnsi="Arial" w:cs="Arial"/>
          <w:i/>
        </w:rPr>
        <w:t>[</w:t>
      </w:r>
      <w:r w:rsidRPr="00F87E7B">
        <w:rPr>
          <w:rFonts w:ascii="Arial" w:hAnsi="Arial" w:cs="Arial"/>
          <w:i/>
        </w:rPr>
        <w:t>34 CFR §</w:t>
      </w:r>
      <w:r w:rsidR="00461E78" w:rsidRPr="00F87E7B">
        <w:rPr>
          <w:rFonts w:ascii="Arial" w:hAnsi="Arial" w:cs="Arial"/>
          <w:i/>
        </w:rPr>
        <w:t xml:space="preserve"> </w:t>
      </w:r>
      <w:r w:rsidRPr="00F87E7B">
        <w:rPr>
          <w:rFonts w:ascii="Arial" w:hAnsi="Arial" w:cs="Arial"/>
          <w:i/>
        </w:rPr>
        <w:t>303.403(c)</w:t>
      </w:r>
      <w:r w:rsidR="00461E78" w:rsidRPr="00F87E7B">
        <w:rPr>
          <w:rFonts w:ascii="Arial" w:hAnsi="Arial" w:cs="Arial"/>
          <w:i/>
        </w:rPr>
        <w:t>]</w:t>
      </w:r>
    </w:p>
    <w:p w14:paraId="59E626B9" w14:textId="77777777" w:rsidR="006D4F43" w:rsidRPr="00A20AF7" w:rsidRDefault="006D4F43" w:rsidP="00F87E7B">
      <w:pPr>
        <w:pStyle w:val="Heading1"/>
        <w:rPr>
          <w:u w:val="single"/>
        </w:rPr>
      </w:pPr>
      <w:r w:rsidRPr="00A20AF7">
        <w:rPr>
          <w:u w:val="single"/>
        </w:rPr>
        <w:t>ADDITIONAL STATE DEFINITIONS</w:t>
      </w:r>
    </w:p>
    <w:p w14:paraId="0D283279" w14:textId="77777777" w:rsidR="006D4F43" w:rsidRPr="00A9719F" w:rsidRDefault="006D4F43" w:rsidP="006D4F43">
      <w:pPr>
        <w:contextualSpacing/>
        <w:rPr>
          <w:rFonts w:ascii="Arial" w:hAnsi="Arial" w:cs="Arial"/>
        </w:rPr>
      </w:pPr>
      <w:r w:rsidRPr="00A9719F">
        <w:rPr>
          <w:rFonts w:ascii="Arial" w:hAnsi="Arial" w:cs="Arial"/>
        </w:rPr>
        <w:t xml:space="preserve">This policy is effective </w:t>
      </w:r>
      <w:r>
        <w:rPr>
          <w:rFonts w:ascii="Arial" w:hAnsi="Arial" w:cs="Arial"/>
        </w:rPr>
        <w:t>as of</w:t>
      </w:r>
      <w:r w:rsidRPr="00A9719F">
        <w:rPr>
          <w:rFonts w:ascii="Arial" w:hAnsi="Arial" w:cs="Arial"/>
        </w:rPr>
        <w:t xml:space="preserve"> </w:t>
      </w:r>
      <w:r w:rsidRPr="00A9719F">
        <w:rPr>
          <w:rFonts w:ascii="Arial" w:hAnsi="Arial" w:cs="Arial"/>
          <w:highlight w:val="yellow"/>
        </w:rPr>
        <w:t>INSERT DATE</w:t>
      </w:r>
      <w:r w:rsidRPr="00A9719F">
        <w:rPr>
          <w:rFonts w:ascii="Arial" w:hAnsi="Arial" w:cs="Arial"/>
        </w:rPr>
        <w:t xml:space="preserve"> and will be reviewed for necessary revisions no later than </w:t>
      </w:r>
      <w:r w:rsidRPr="00A9719F">
        <w:rPr>
          <w:rFonts w:ascii="Arial" w:hAnsi="Arial" w:cs="Arial"/>
          <w:highlight w:val="yellow"/>
        </w:rPr>
        <w:t>INSERT DATE.</w:t>
      </w:r>
    </w:p>
    <w:p w14:paraId="0485F616" w14:textId="77777777" w:rsidR="006D4F43" w:rsidRDefault="006D4F43" w:rsidP="00E34362">
      <w:pPr>
        <w:pStyle w:val="Text"/>
      </w:pPr>
    </w:p>
    <w:sectPr w:rsidR="006D4F43" w:rsidSect="00F87E7B">
      <w:footerReference w:type="default" r:id="rId9"/>
      <w:headerReference w:type="first" r:id="rId10"/>
      <w:footerReference w:type="first" r:id="rId11"/>
      <w:type w:val="continuous"/>
      <w:pgSz w:w="12240" w:h="15840" w:code="1"/>
      <w:pgMar w:top="222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BC495" w14:textId="77777777" w:rsidR="006054E2" w:rsidRDefault="006054E2" w:rsidP="00686B9C">
      <w:r>
        <w:separator/>
      </w:r>
    </w:p>
  </w:endnote>
  <w:endnote w:type="continuationSeparator" w:id="0">
    <w:p w14:paraId="452CAEE1" w14:textId="77777777" w:rsidR="006054E2" w:rsidRDefault="006054E2" w:rsidP="0068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388406"/>
      <w:docPartObj>
        <w:docPartGallery w:val="Page Numbers (Bottom of Page)"/>
        <w:docPartUnique/>
      </w:docPartObj>
    </w:sdtPr>
    <w:sdtEndPr/>
    <w:sdtContent>
      <w:sdt>
        <w:sdtPr>
          <w:id w:val="-1363660780"/>
          <w:docPartObj>
            <w:docPartGallery w:val="Page Numbers (Top of Page)"/>
            <w:docPartUnique/>
          </w:docPartObj>
        </w:sdtPr>
        <w:sdtEndPr/>
        <w:sdtContent>
          <w:p w14:paraId="5CCFD91F" w14:textId="5D78BAB0" w:rsidR="00567CEB" w:rsidRPr="00F87E7B" w:rsidRDefault="00F87E7B" w:rsidP="00F87E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43B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43B9">
              <w:rPr>
                <w:b/>
                <w:bCs/>
                <w:noProof/>
              </w:rPr>
              <w:t>5</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740345"/>
      <w:docPartObj>
        <w:docPartGallery w:val="Page Numbers (Bottom of Page)"/>
        <w:docPartUnique/>
      </w:docPartObj>
    </w:sdtPr>
    <w:sdtEndPr/>
    <w:sdtContent>
      <w:sdt>
        <w:sdtPr>
          <w:id w:val="1728636285"/>
          <w:docPartObj>
            <w:docPartGallery w:val="Page Numbers (Top of Page)"/>
            <w:docPartUnique/>
          </w:docPartObj>
        </w:sdtPr>
        <w:sdtEndPr/>
        <w:sdtContent>
          <w:p w14:paraId="44B64909" w14:textId="0019F619" w:rsidR="00F87E7B" w:rsidRDefault="00F87E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5B11CD45" w14:textId="4A9B591B" w:rsidR="00567CEB" w:rsidRPr="00E83E0F" w:rsidRDefault="00567CEB" w:rsidP="00CD1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7297B" w14:textId="77777777" w:rsidR="006054E2" w:rsidRDefault="006054E2" w:rsidP="00686B9C">
      <w:r>
        <w:separator/>
      </w:r>
    </w:p>
  </w:footnote>
  <w:footnote w:type="continuationSeparator" w:id="0">
    <w:p w14:paraId="4B1D5929" w14:textId="77777777" w:rsidR="006054E2" w:rsidRDefault="006054E2" w:rsidP="00686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3FCEE" w14:textId="7B8B8518" w:rsidR="00567CEB" w:rsidRDefault="00567CEB" w:rsidP="00B96417">
    <w:pPr>
      <w:pStyle w:val="Text"/>
      <w:jc w:val="righ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4.75pt;height:207pt" o:bullet="t">
        <v:imagedata r:id="rId1" o:title="RedDaSy"/>
      </v:shape>
    </w:pict>
  </w:numPicBullet>
  <w:abstractNum w:abstractNumId="0" w15:restartNumberingAfterBreak="0">
    <w:nsid w:val="06EC40F5"/>
    <w:multiLevelType w:val="hybridMultilevel"/>
    <w:tmpl w:val="4D345B66"/>
    <w:lvl w:ilvl="0" w:tplc="DF904600">
      <w:start w:val="1"/>
      <w:numFmt w:val="bullet"/>
      <w:lvlText w:val=""/>
      <w:lvlJc w:val="left"/>
      <w:pPr>
        <w:tabs>
          <w:tab w:val="num" w:pos="720"/>
        </w:tabs>
        <w:ind w:left="720" w:hanging="360"/>
      </w:pPr>
      <w:rPr>
        <w:rFonts w:ascii="Wingdings 2" w:hAnsi="Wingdings 2" w:hint="default"/>
      </w:rPr>
    </w:lvl>
    <w:lvl w:ilvl="1" w:tplc="FCA0133A" w:tentative="1">
      <w:start w:val="1"/>
      <w:numFmt w:val="bullet"/>
      <w:lvlText w:val=""/>
      <w:lvlJc w:val="left"/>
      <w:pPr>
        <w:tabs>
          <w:tab w:val="num" w:pos="1440"/>
        </w:tabs>
        <w:ind w:left="1440" w:hanging="360"/>
      </w:pPr>
      <w:rPr>
        <w:rFonts w:ascii="Wingdings 2" w:hAnsi="Wingdings 2" w:hint="default"/>
      </w:rPr>
    </w:lvl>
    <w:lvl w:ilvl="2" w:tplc="D9E485BC" w:tentative="1">
      <w:start w:val="1"/>
      <w:numFmt w:val="bullet"/>
      <w:lvlText w:val=""/>
      <w:lvlJc w:val="left"/>
      <w:pPr>
        <w:tabs>
          <w:tab w:val="num" w:pos="2160"/>
        </w:tabs>
        <w:ind w:left="2160" w:hanging="360"/>
      </w:pPr>
      <w:rPr>
        <w:rFonts w:ascii="Wingdings 2" w:hAnsi="Wingdings 2" w:hint="default"/>
      </w:rPr>
    </w:lvl>
    <w:lvl w:ilvl="3" w:tplc="19040408" w:tentative="1">
      <w:start w:val="1"/>
      <w:numFmt w:val="bullet"/>
      <w:lvlText w:val=""/>
      <w:lvlJc w:val="left"/>
      <w:pPr>
        <w:tabs>
          <w:tab w:val="num" w:pos="2880"/>
        </w:tabs>
        <w:ind w:left="2880" w:hanging="360"/>
      </w:pPr>
      <w:rPr>
        <w:rFonts w:ascii="Wingdings 2" w:hAnsi="Wingdings 2" w:hint="default"/>
      </w:rPr>
    </w:lvl>
    <w:lvl w:ilvl="4" w:tplc="20CC9C34" w:tentative="1">
      <w:start w:val="1"/>
      <w:numFmt w:val="bullet"/>
      <w:lvlText w:val=""/>
      <w:lvlJc w:val="left"/>
      <w:pPr>
        <w:tabs>
          <w:tab w:val="num" w:pos="3600"/>
        </w:tabs>
        <w:ind w:left="3600" w:hanging="360"/>
      </w:pPr>
      <w:rPr>
        <w:rFonts w:ascii="Wingdings 2" w:hAnsi="Wingdings 2" w:hint="default"/>
      </w:rPr>
    </w:lvl>
    <w:lvl w:ilvl="5" w:tplc="E522E466" w:tentative="1">
      <w:start w:val="1"/>
      <w:numFmt w:val="bullet"/>
      <w:lvlText w:val=""/>
      <w:lvlJc w:val="left"/>
      <w:pPr>
        <w:tabs>
          <w:tab w:val="num" w:pos="4320"/>
        </w:tabs>
        <w:ind w:left="4320" w:hanging="360"/>
      </w:pPr>
      <w:rPr>
        <w:rFonts w:ascii="Wingdings 2" w:hAnsi="Wingdings 2" w:hint="default"/>
      </w:rPr>
    </w:lvl>
    <w:lvl w:ilvl="6" w:tplc="C3820E98" w:tentative="1">
      <w:start w:val="1"/>
      <w:numFmt w:val="bullet"/>
      <w:lvlText w:val=""/>
      <w:lvlJc w:val="left"/>
      <w:pPr>
        <w:tabs>
          <w:tab w:val="num" w:pos="5040"/>
        </w:tabs>
        <w:ind w:left="5040" w:hanging="360"/>
      </w:pPr>
      <w:rPr>
        <w:rFonts w:ascii="Wingdings 2" w:hAnsi="Wingdings 2" w:hint="default"/>
      </w:rPr>
    </w:lvl>
    <w:lvl w:ilvl="7" w:tplc="510217B2" w:tentative="1">
      <w:start w:val="1"/>
      <w:numFmt w:val="bullet"/>
      <w:lvlText w:val=""/>
      <w:lvlJc w:val="left"/>
      <w:pPr>
        <w:tabs>
          <w:tab w:val="num" w:pos="5760"/>
        </w:tabs>
        <w:ind w:left="5760" w:hanging="360"/>
      </w:pPr>
      <w:rPr>
        <w:rFonts w:ascii="Wingdings 2" w:hAnsi="Wingdings 2" w:hint="default"/>
      </w:rPr>
    </w:lvl>
    <w:lvl w:ilvl="8" w:tplc="47E45C5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8B66DB0"/>
    <w:multiLevelType w:val="hybridMultilevel"/>
    <w:tmpl w:val="2960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C1AC4"/>
    <w:multiLevelType w:val="multilevel"/>
    <w:tmpl w:val="2E7E2284"/>
    <w:lvl w:ilvl="0">
      <w:start w:val="1"/>
      <w:numFmt w:val="bullet"/>
      <w:lvlText w:val="●"/>
      <w:lvlJc w:val="left"/>
      <w:pPr>
        <w:ind w:left="1080" w:firstLine="1080"/>
      </w:pPr>
      <w:rPr>
        <w:u w:val="none"/>
      </w:rPr>
    </w:lvl>
    <w:lvl w:ilvl="1">
      <w:start w:val="1"/>
      <w:numFmt w:val="bullet"/>
      <w:lvlText w:val="○"/>
      <w:lvlJc w:val="left"/>
      <w:pPr>
        <w:ind w:left="1800" w:firstLine="1800"/>
      </w:pPr>
      <w:rPr>
        <w:u w:val="none"/>
      </w:rPr>
    </w:lvl>
    <w:lvl w:ilvl="2">
      <w:start w:val="1"/>
      <w:numFmt w:val="bullet"/>
      <w:lvlText w:val="■"/>
      <w:lvlJc w:val="left"/>
      <w:pPr>
        <w:ind w:left="2520" w:firstLine="2520"/>
      </w:pPr>
      <w:rPr>
        <w:u w:val="none"/>
      </w:rPr>
    </w:lvl>
    <w:lvl w:ilvl="3">
      <w:start w:val="1"/>
      <w:numFmt w:val="bullet"/>
      <w:lvlText w:val="●"/>
      <w:lvlJc w:val="left"/>
      <w:pPr>
        <w:ind w:left="3240" w:firstLine="3240"/>
      </w:pPr>
      <w:rPr>
        <w:u w:val="none"/>
      </w:rPr>
    </w:lvl>
    <w:lvl w:ilvl="4">
      <w:start w:val="1"/>
      <w:numFmt w:val="bullet"/>
      <w:lvlText w:val="○"/>
      <w:lvlJc w:val="left"/>
      <w:pPr>
        <w:ind w:left="3960" w:firstLine="3960"/>
      </w:pPr>
      <w:rPr>
        <w:u w:val="none"/>
      </w:rPr>
    </w:lvl>
    <w:lvl w:ilvl="5">
      <w:start w:val="1"/>
      <w:numFmt w:val="bullet"/>
      <w:lvlText w:val="■"/>
      <w:lvlJc w:val="left"/>
      <w:pPr>
        <w:ind w:left="4680" w:firstLine="4680"/>
      </w:pPr>
      <w:rPr>
        <w:u w:val="none"/>
      </w:rPr>
    </w:lvl>
    <w:lvl w:ilvl="6">
      <w:start w:val="1"/>
      <w:numFmt w:val="bullet"/>
      <w:lvlText w:val="●"/>
      <w:lvlJc w:val="left"/>
      <w:pPr>
        <w:ind w:left="5400" w:firstLine="5400"/>
      </w:pPr>
      <w:rPr>
        <w:u w:val="none"/>
      </w:rPr>
    </w:lvl>
    <w:lvl w:ilvl="7">
      <w:start w:val="1"/>
      <w:numFmt w:val="bullet"/>
      <w:lvlText w:val="○"/>
      <w:lvlJc w:val="left"/>
      <w:pPr>
        <w:ind w:left="6120" w:firstLine="6120"/>
      </w:pPr>
      <w:rPr>
        <w:u w:val="none"/>
      </w:rPr>
    </w:lvl>
    <w:lvl w:ilvl="8">
      <w:start w:val="1"/>
      <w:numFmt w:val="bullet"/>
      <w:lvlText w:val="■"/>
      <w:lvlJc w:val="left"/>
      <w:pPr>
        <w:ind w:left="6840" w:firstLine="6840"/>
      </w:pPr>
      <w:rPr>
        <w:u w:val="none"/>
      </w:rPr>
    </w:lvl>
  </w:abstractNum>
  <w:abstractNum w:abstractNumId="3" w15:restartNumberingAfterBreak="0">
    <w:nsid w:val="0C16628B"/>
    <w:multiLevelType w:val="hybridMultilevel"/>
    <w:tmpl w:val="7CC292B0"/>
    <w:lvl w:ilvl="0" w:tplc="2F1468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C461C7"/>
    <w:multiLevelType w:val="hybridMultilevel"/>
    <w:tmpl w:val="931AD0FE"/>
    <w:lvl w:ilvl="0" w:tplc="22D475A4">
      <w:start w:val="1"/>
      <w:numFmt w:val="bullet"/>
      <w:lvlText w:val="•"/>
      <w:lvlJc w:val="left"/>
      <w:pPr>
        <w:tabs>
          <w:tab w:val="num" w:pos="720"/>
        </w:tabs>
        <w:ind w:left="720" w:hanging="360"/>
      </w:pPr>
      <w:rPr>
        <w:rFonts w:ascii="Times New Roman" w:hAnsi="Times New Roman" w:hint="default"/>
      </w:rPr>
    </w:lvl>
    <w:lvl w:ilvl="1" w:tplc="A420F816" w:tentative="1">
      <w:start w:val="1"/>
      <w:numFmt w:val="bullet"/>
      <w:lvlText w:val="•"/>
      <w:lvlJc w:val="left"/>
      <w:pPr>
        <w:tabs>
          <w:tab w:val="num" w:pos="1440"/>
        </w:tabs>
        <w:ind w:left="1440" w:hanging="360"/>
      </w:pPr>
      <w:rPr>
        <w:rFonts w:ascii="Times New Roman" w:hAnsi="Times New Roman" w:hint="default"/>
      </w:rPr>
    </w:lvl>
    <w:lvl w:ilvl="2" w:tplc="EED864BA" w:tentative="1">
      <w:start w:val="1"/>
      <w:numFmt w:val="bullet"/>
      <w:lvlText w:val="•"/>
      <w:lvlJc w:val="left"/>
      <w:pPr>
        <w:tabs>
          <w:tab w:val="num" w:pos="2160"/>
        </w:tabs>
        <w:ind w:left="2160" w:hanging="360"/>
      </w:pPr>
      <w:rPr>
        <w:rFonts w:ascii="Times New Roman" w:hAnsi="Times New Roman" w:hint="default"/>
      </w:rPr>
    </w:lvl>
    <w:lvl w:ilvl="3" w:tplc="D23039C8" w:tentative="1">
      <w:start w:val="1"/>
      <w:numFmt w:val="bullet"/>
      <w:lvlText w:val="•"/>
      <w:lvlJc w:val="left"/>
      <w:pPr>
        <w:tabs>
          <w:tab w:val="num" w:pos="2880"/>
        </w:tabs>
        <w:ind w:left="2880" w:hanging="360"/>
      </w:pPr>
      <w:rPr>
        <w:rFonts w:ascii="Times New Roman" w:hAnsi="Times New Roman" w:hint="default"/>
      </w:rPr>
    </w:lvl>
    <w:lvl w:ilvl="4" w:tplc="3E7C7C74" w:tentative="1">
      <w:start w:val="1"/>
      <w:numFmt w:val="bullet"/>
      <w:lvlText w:val="•"/>
      <w:lvlJc w:val="left"/>
      <w:pPr>
        <w:tabs>
          <w:tab w:val="num" w:pos="3600"/>
        </w:tabs>
        <w:ind w:left="3600" w:hanging="360"/>
      </w:pPr>
      <w:rPr>
        <w:rFonts w:ascii="Times New Roman" w:hAnsi="Times New Roman" w:hint="default"/>
      </w:rPr>
    </w:lvl>
    <w:lvl w:ilvl="5" w:tplc="10085578" w:tentative="1">
      <w:start w:val="1"/>
      <w:numFmt w:val="bullet"/>
      <w:lvlText w:val="•"/>
      <w:lvlJc w:val="left"/>
      <w:pPr>
        <w:tabs>
          <w:tab w:val="num" w:pos="4320"/>
        </w:tabs>
        <w:ind w:left="4320" w:hanging="360"/>
      </w:pPr>
      <w:rPr>
        <w:rFonts w:ascii="Times New Roman" w:hAnsi="Times New Roman" w:hint="default"/>
      </w:rPr>
    </w:lvl>
    <w:lvl w:ilvl="6" w:tplc="58E80DCE" w:tentative="1">
      <w:start w:val="1"/>
      <w:numFmt w:val="bullet"/>
      <w:lvlText w:val="•"/>
      <w:lvlJc w:val="left"/>
      <w:pPr>
        <w:tabs>
          <w:tab w:val="num" w:pos="5040"/>
        </w:tabs>
        <w:ind w:left="5040" w:hanging="360"/>
      </w:pPr>
      <w:rPr>
        <w:rFonts w:ascii="Times New Roman" w:hAnsi="Times New Roman" w:hint="default"/>
      </w:rPr>
    </w:lvl>
    <w:lvl w:ilvl="7" w:tplc="05A29A00" w:tentative="1">
      <w:start w:val="1"/>
      <w:numFmt w:val="bullet"/>
      <w:lvlText w:val="•"/>
      <w:lvlJc w:val="left"/>
      <w:pPr>
        <w:tabs>
          <w:tab w:val="num" w:pos="5760"/>
        </w:tabs>
        <w:ind w:left="5760" w:hanging="360"/>
      </w:pPr>
      <w:rPr>
        <w:rFonts w:ascii="Times New Roman" w:hAnsi="Times New Roman" w:hint="default"/>
      </w:rPr>
    </w:lvl>
    <w:lvl w:ilvl="8" w:tplc="8A68490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3311C3"/>
    <w:multiLevelType w:val="hybridMultilevel"/>
    <w:tmpl w:val="EE76AE50"/>
    <w:lvl w:ilvl="0" w:tplc="B2B8CF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424C1"/>
    <w:multiLevelType w:val="hybridMultilevel"/>
    <w:tmpl w:val="CAEAEA3E"/>
    <w:lvl w:ilvl="0" w:tplc="095451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E93726"/>
    <w:multiLevelType w:val="hybridMultilevel"/>
    <w:tmpl w:val="5A1AFEAC"/>
    <w:lvl w:ilvl="0" w:tplc="BCF6B01E">
      <w:start w:val="1"/>
      <w:numFmt w:val="bullet"/>
      <w:pStyle w:val="Table-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B23BF"/>
    <w:multiLevelType w:val="hybridMultilevel"/>
    <w:tmpl w:val="06100C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BF0337"/>
    <w:multiLevelType w:val="hybridMultilevel"/>
    <w:tmpl w:val="B3BA7818"/>
    <w:lvl w:ilvl="0" w:tplc="A210C712">
      <w:start w:val="1"/>
      <w:numFmt w:val="decimal"/>
      <w:lvlText w:val="%1."/>
      <w:lvlJc w:val="left"/>
      <w:pPr>
        <w:ind w:left="72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E3303"/>
    <w:multiLevelType w:val="hybridMultilevel"/>
    <w:tmpl w:val="9538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A5B3F"/>
    <w:multiLevelType w:val="hybridMultilevel"/>
    <w:tmpl w:val="A8241DEC"/>
    <w:lvl w:ilvl="0" w:tplc="3D2E9246">
      <w:start w:val="1"/>
      <w:numFmt w:val="decimal"/>
      <w:pStyle w:val="Numlist"/>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1B9553B6"/>
    <w:multiLevelType w:val="hybridMultilevel"/>
    <w:tmpl w:val="C2B41B1C"/>
    <w:lvl w:ilvl="0" w:tplc="04090001">
      <w:start w:val="1"/>
      <w:numFmt w:val="bullet"/>
      <w:lvlText w:val=""/>
      <w:lvlJc w:val="left"/>
      <w:pPr>
        <w:ind w:left="720" w:hanging="360"/>
      </w:pPr>
      <w:rPr>
        <w:rFonts w:ascii="Symbol" w:hAnsi="Symbol" w:hint="default"/>
      </w:rPr>
    </w:lvl>
    <w:lvl w:ilvl="1" w:tplc="5A6EAE3C">
      <w:start w:val="1"/>
      <w:numFmt w:val="bullet"/>
      <w:lvlText w:val="–"/>
      <w:lvlJc w:val="left"/>
      <w:pPr>
        <w:ind w:left="1440" w:hanging="360"/>
      </w:pPr>
      <w:rPr>
        <w:rFonts w:ascii="Courier New" w:hAnsi="Courier New" w:hint="default"/>
        <w:color w:val="154578"/>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82EB4"/>
    <w:multiLevelType w:val="hybridMultilevel"/>
    <w:tmpl w:val="2BD866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9B20E3"/>
    <w:multiLevelType w:val="hybridMultilevel"/>
    <w:tmpl w:val="AC48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B72BD"/>
    <w:multiLevelType w:val="hybridMultilevel"/>
    <w:tmpl w:val="107EF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D5A8B"/>
    <w:multiLevelType w:val="multilevel"/>
    <w:tmpl w:val="8C38C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E44815"/>
    <w:multiLevelType w:val="hybridMultilevel"/>
    <w:tmpl w:val="067AD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5707B"/>
    <w:multiLevelType w:val="hybridMultilevel"/>
    <w:tmpl w:val="CB78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63BEA"/>
    <w:multiLevelType w:val="hybridMultilevel"/>
    <w:tmpl w:val="8244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01A96"/>
    <w:multiLevelType w:val="hybridMultilevel"/>
    <w:tmpl w:val="56FA2C1E"/>
    <w:lvl w:ilvl="0" w:tplc="D0A03108">
      <w:start w:val="1"/>
      <w:numFmt w:val="bullet"/>
      <w:lvlText w:val="◦"/>
      <w:lvlJc w:val="left"/>
      <w:pPr>
        <w:tabs>
          <w:tab w:val="num" w:pos="720"/>
        </w:tabs>
        <w:ind w:left="720" w:hanging="360"/>
      </w:pPr>
      <w:rPr>
        <w:rFonts w:ascii="Verdana" w:hAnsi="Verdana" w:hint="default"/>
      </w:rPr>
    </w:lvl>
    <w:lvl w:ilvl="1" w:tplc="78D63CE8">
      <w:start w:val="1"/>
      <w:numFmt w:val="bullet"/>
      <w:lvlText w:val="◦"/>
      <w:lvlJc w:val="left"/>
      <w:pPr>
        <w:tabs>
          <w:tab w:val="num" w:pos="1440"/>
        </w:tabs>
        <w:ind w:left="1440" w:hanging="360"/>
      </w:pPr>
      <w:rPr>
        <w:rFonts w:ascii="Verdana" w:hAnsi="Verdana" w:hint="default"/>
      </w:rPr>
    </w:lvl>
    <w:lvl w:ilvl="2" w:tplc="FE689BAE" w:tentative="1">
      <w:start w:val="1"/>
      <w:numFmt w:val="bullet"/>
      <w:lvlText w:val="◦"/>
      <w:lvlJc w:val="left"/>
      <w:pPr>
        <w:tabs>
          <w:tab w:val="num" w:pos="2160"/>
        </w:tabs>
        <w:ind w:left="2160" w:hanging="360"/>
      </w:pPr>
      <w:rPr>
        <w:rFonts w:ascii="Verdana" w:hAnsi="Verdana" w:hint="default"/>
      </w:rPr>
    </w:lvl>
    <w:lvl w:ilvl="3" w:tplc="0D5A7560" w:tentative="1">
      <w:start w:val="1"/>
      <w:numFmt w:val="bullet"/>
      <w:lvlText w:val="◦"/>
      <w:lvlJc w:val="left"/>
      <w:pPr>
        <w:tabs>
          <w:tab w:val="num" w:pos="2880"/>
        </w:tabs>
        <w:ind w:left="2880" w:hanging="360"/>
      </w:pPr>
      <w:rPr>
        <w:rFonts w:ascii="Verdana" w:hAnsi="Verdana" w:hint="default"/>
      </w:rPr>
    </w:lvl>
    <w:lvl w:ilvl="4" w:tplc="6792DC0C" w:tentative="1">
      <w:start w:val="1"/>
      <w:numFmt w:val="bullet"/>
      <w:lvlText w:val="◦"/>
      <w:lvlJc w:val="left"/>
      <w:pPr>
        <w:tabs>
          <w:tab w:val="num" w:pos="3600"/>
        </w:tabs>
        <w:ind w:left="3600" w:hanging="360"/>
      </w:pPr>
      <w:rPr>
        <w:rFonts w:ascii="Verdana" w:hAnsi="Verdana" w:hint="default"/>
      </w:rPr>
    </w:lvl>
    <w:lvl w:ilvl="5" w:tplc="61E8550C" w:tentative="1">
      <w:start w:val="1"/>
      <w:numFmt w:val="bullet"/>
      <w:lvlText w:val="◦"/>
      <w:lvlJc w:val="left"/>
      <w:pPr>
        <w:tabs>
          <w:tab w:val="num" w:pos="4320"/>
        </w:tabs>
        <w:ind w:left="4320" w:hanging="360"/>
      </w:pPr>
      <w:rPr>
        <w:rFonts w:ascii="Verdana" w:hAnsi="Verdana" w:hint="default"/>
      </w:rPr>
    </w:lvl>
    <w:lvl w:ilvl="6" w:tplc="3CAE4EF8" w:tentative="1">
      <w:start w:val="1"/>
      <w:numFmt w:val="bullet"/>
      <w:lvlText w:val="◦"/>
      <w:lvlJc w:val="left"/>
      <w:pPr>
        <w:tabs>
          <w:tab w:val="num" w:pos="5040"/>
        </w:tabs>
        <w:ind w:left="5040" w:hanging="360"/>
      </w:pPr>
      <w:rPr>
        <w:rFonts w:ascii="Verdana" w:hAnsi="Verdana" w:hint="default"/>
      </w:rPr>
    </w:lvl>
    <w:lvl w:ilvl="7" w:tplc="F56CF3E0" w:tentative="1">
      <w:start w:val="1"/>
      <w:numFmt w:val="bullet"/>
      <w:lvlText w:val="◦"/>
      <w:lvlJc w:val="left"/>
      <w:pPr>
        <w:tabs>
          <w:tab w:val="num" w:pos="5760"/>
        </w:tabs>
        <w:ind w:left="5760" w:hanging="360"/>
      </w:pPr>
      <w:rPr>
        <w:rFonts w:ascii="Verdana" w:hAnsi="Verdana" w:hint="default"/>
      </w:rPr>
    </w:lvl>
    <w:lvl w:ilvl="8" w:tplc="60D8CD06" w:tentative="1">
      <w:start w:val="1"/>
      <w:numFmt w:val="bullet"/>
      <w:lvlText w:val="◦"/>
      <w:lvlJc w:val="left"/>
      <w:pPr>
        <w:tabs>
          <w:tab w:val="num" w:pos="6480"/>
        </w:tabs>
        <w:ind w:left="6480" w:hanging="360"/>
      </w:pPr>
      <w:rPr>
        <w:rFonts w:ascii="Verdana" w:hAnsi="Verdana" w:hint="default"/>
      </w:rPr>
    </w:lvl>
  </w:abstractNum>
  <w:abstractNum w:abstractNumId="21" w15:restartNumberingAfterBreak="0">
    <w:nsid w:val="450B08A9"/>
    <w:multiLevelType w:val="hybridMultilevel"/>
    <w:tmpl w:val="5678B64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A85C9B"/>
    <w:multiLevelType w:val="hybridMultilevel"/>
    <w:tmpl w:val="BDBA2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91CD6"/>
    <w:multiLevelType w:val="hybridMultilevel"/>
    <w:tmpl w:val="FEF82ADC"/>
    <w:lvl w:ilvl="0" w:tplc="B76A131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151F63"/>
    <w:multiLevelType w:val="hybridMultilevel"/>
    <w:tmpl w:val="8D4C0C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0373A"/>
    <w:multiLevelType w:val="hybridMultilevel"/>
    <w:tmpl w:val="145C6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6332CC"/>
    <w:multiLevelType w:val="hybridMultilevel"/>
    <w:tmpl w:val="DDF6E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E7EA7"/>
    <w:multiLevelType w:val="hybridMultilevel"/>
    <w:tmpl w:val="6278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038AC"/>
    <w:multiLevelType w:val="hybridMultilevel"/>
    <w:tmpl w:val="DB587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C63B57"/>
    <w:multiLevelType w:val="hybridMultilevel"/>
    <w:tmpl w:val="70087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036313"/>
    <w:multiLevelType w:val="hybridMultilevel"/>
    <w:tmpl w:val="8C52BCE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AD7119"/>
    <w:multiLevelType w:val="hybridMultilevel"/>
    <w:tmpl w:val="1B3066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F45D5F"/>
    <w:multiLevelType w:val="hybridMultilevel"/>
    <w:tmpl w:val="BE707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8"/>
  </w:num>
  <w:num w:numId="3">
    <w:abstractNumId w:val="22"/>
  </w:num>
  <w:num w:numId="4">
    <w:abstractNumId w:val="32"/>
  </w:num>
  <w:num w:numId="5">
    <w:abstractNumId w:val="29"/>
  </w:num>
  <w:num w:numId="6">
    <w:abstractNumId w:val="23"/>
  </w:num>
  <w:num w:numId="7">
    <w:abstractNumId w:val="23"/>
  </w:num>
  <w:num w:numId="8">
    <w:abstractNumId w:val="14"/>
  </w:num>
  <w:num w:numId="9">
    <w:abstractNumId w:val="15"/>
  </w:num>
  <w:num w:numId="10">
    <w:abstractNumId w:val="5"/>
  </w:num>
  <w:num w:numId="11">
    <w:abstractNumId w:val="1"/>
  </w:num>
  <w:num w:numId="12">
    <w:abstractNumId w:val="27"/>
  </w:num>
  <w:num w:numId="13">
    <w:abstractNumId w:val="4"/>
  </w:num>
  <w:num w:numId="14">
    <w:abstractNumId w:val="20"/>
  </w:num>
  <w:num w:numId="15">
    <w:abstractNumId w:val="0"/>
  </w:num>
  <w:num w:numId="16">
    <w:abstractNumId w:val="23"/>
  </w:num>
  <w:num w:numId="17">
    <w:abstractNumId w:val="6"/>
  </w:num>
  <w:num w:numId="18">
    <w:abstractNumId w:val="12"/>
  </w:num>
  <w:num w:numId="19">
    <w:abstractNumId w:val="11"/>
  </w:num>
  <w:num w:numId="20">
    <w:abstractNumId w:val="7"/>
  </w:num>
  <w:num w:numId="21">
    <w:abstractNumId w:val="12"/>
  </w:num>
  <w:num w:numId="22">
    <w:abstractNumId w:val="9"/>
  </w:num>
  <w:num w:numId="23">
    <w:abstractNumId w:val="3"/>
  </w:num>
  <w:num w:numId="24">
    <w:abstractNumId w:val="31"/>
  </w:num>
  <w:num w:numId="25">
    <w:abstractNumId w:val="2"/>
  </w:num>
  <w:num w:numId="26">
    <w:abstractNumId w:val="13"/>
  </w:num>
  <w:num w:numId="27">
    <w:abstractNumId w:val="25"/>
  </w:num>
  <w:num w:numId="28">
    <w:abstractNumId w:val="30"/>
  </w:num>
  <w:num w:numId="29">
    <w:abstractNumId w:val="8"/>
  </w:num>
  <w:num w:numId="30">
    <w:abstractNumId w:val="24"/>
  </w:num>
  <w:num w:numId="31">
    <w:abstractNumId w:val="18"/>
  </w:num>
  <w:num w:numId="32">
    <w:abstractNumId w:val="26"/>
  </w:num>
  <w:num w:numId="33">
    <w:abstractNumId w:val="19"/>
  </w:num>
  <w:num w:numId="34">
    <w:abstractNumId w:val="17"/>
  </w:num>
  <w:num w:numId="35">
    <w:abstractNumId w:val="1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7EF"/>
    <w:rsid w:val="000005D6"/>
    <w:rsid w:val="00007E14"/>
    <w:rsid w:val="00010D84"/>
    <w:rsid w:val="00011198"/>
    <w:rsid w:val="00016988"/>
    <w:rsid w:val="00017A1E"/>
    <w:rsid w:val="000221BD"/>
    <w:rsid w:val="0003453C"/>
    <w:rsid w:val="0004088F"/>
    <w:rsid w:val="00042014"/>
    <w:rsid w:val="000441B7"/>
    <w:rsid w:val="00045A52"/>
    <w:rsid w:val="00051B38"/>
    <w:rsid w:val="00054D41"/>
    <w:rsid w:val="00055421"/>
    <w:rsid w:val="00072107"/>
    <w:rsid w:val="00074DC8"/>
    <w:rsid w:val="00077461"/>
    <w:rsid w:val="000777AB"/>
    <w:rsid w:val="000822DB"/>
    <w:rsid w:val="00082F3B"/>
    <w:rsid w:val="00086633"/>
    <w:rsid w:val="00087A3A"/>
    <w:rsid w:val="00091A8B"/>
    <w:rsid w:val="000923E8"/>
    <w:rsid w:val="00092736"/>
    <w:rsid w:val="000929D3"/>
    <w:rsid w:val="000955D1"/>
    <w:rsid w:val="00096809"/>
    <w:rsid w:val="00096968"/>
    <w:rsid w:val="000A49DF"/>
    <w:rsid w:val="000B1183"/>
    <w:rsid w:val="000C0DE1"/>
    <w:rsid w:val="000C193E"/>
    <w:rsid w:val="000C3131"/>
    <w:rsid w:val="000C39D1"/>
    <w:rsid w:val="000D6A5C"/>
    <w:rsid w:val="000F5238"/>
    <w:rsid w:val="0010135E"/>
    <w:rsid w:val="00101D98"/>
    <w:rsid w:val="00102DAF"/>
    <w:rsid w:val="00103FF7"/>
    <w:rsid w:val="0010614A"/>
    <w:rsid w:val="0011146D"/>
    <w:rsid w:val="00112FFD"/>
    <w:rsid w:val="00113DB4"/>
    <w:rsid w:val="00114918"/>
    <w:rsid w:val="00114925"/>
    <w:rsid w:val="00114D9A"/>
    <w:rsid w:val="001176D9"/>
    <w:rsid w:val="001209A3"/>
    <w:rsid w:val="00123339"/>
    <w:rsid w:val="001260D1"/>
    <w:rsid w:val="001272BA"/>
    <w:rsid w:val="00127947"/>
    <w:rsid w:val="00130A43"/>
    <w:rsid w:val="00130F5C"/>
    <w:rsid w:val="00136281"/>
    <w:rsid w:val="001371B4"/>
    <w:rsid w:val="00137949"/>
    <w:rsid w:val="00137DB3"/>
    <w:rsid w:val="0014025F"/>
    <w:rsid w:val="001410F9"/>
    <w:rsid w:val="00141D10"/>
    <w:rsid w:val="00141D49"/>
    <w:rsid w:val="001475DF"/>
    <w:rsid w:val="00147668"/>
    <w:rsid w:val="0015207B"/>
    <w:rsid w:val="00153E32"/>
    <w:rsid w:val="00153F30"/>
    <w:rsid w:val="001552DC"/>
    <w:rsid w:val="001566B9"/>
    <w:rsid w:val="00156942"/>
    <w:rsid w:val="001574E5"/>
    <w:rsid w:val="0015791A"/>
    <w:rsid w:val="00162ADF"/>
    <w:rsid w:val="00164828"/>
    <w:rsid w:val="00166A1E"/>
    <w:rsid w:val="00167ABC"/>
    <w:rsid w:val="001719D4"/>
    <w:rsid w:val="001743A3"/>
    <w:rsid w:val="00174738"/>
    <w:rsid w:val="0017489A"/>
    <w:rsid w:val="0017745C"/>
    <w:rsid w:val="0017751D"/>
    <w:rsid w:val="00180CB5"/>
    <w:rsid w:val="00180E8D"/>
    <w:rsid w:val="001824F6"/>
    <w:rsid w:val="001847BC"/>
    <w:rsid w:val="0019706C"/>
    <w:rsid w:val="001A2124"/>
    <w:rsid w:val="001A2453"/>
    <w:rsid w:val="001A67B7"/>
    <w:rsid w:val="001B15D7"/>
    <w:rsid w:val="001B1EDC"/>
    <w:rsid w:val="001B32F5"/>
    <w:rsid w:val="001B6186"/>
    <w:rsid w:val="001B63AF"/>
    <w:rsid w:val="001B7322"/>
    <w:rsid w:val="001C0946"/>
    <w:rsid w:val="001C1324"/>
    <w:rsid w:val="001C238C"/>
    <w:rsid w:val="001C245B"/>
    <w:rsid w:val="001C480D"/>
    <w:rsid w:val="001C50FE"/>
    <w:rsid w:val="001D1BF8"/>
    <w:rsid w:val="001D2CE1"/>
    <w:rsid w:val="001D2F55"/>
    <w:rsid w:val="001D762B"/>
    <w:rsid w:val="001E69EE"/>
    <w:rsid w:val="001E7714"/>
    <w:rsid w:val="001E77F7"/>
    <w:rsid w:val="001F118C"/>
    <w:rsid w:val="001F25EA"/>
    <w:rsid w:val="001F42B0"/>
    <w:rsid w:val="00203505"/>
    <w:rsid w:val="0020368E"/>
    <w:rsid w:val="002053E5"/>
    <w:rsid w:val="002056FC"/>
    <w:rsid w:val="00214325"/>
    <w:rsid w:val="00214A7A"/>
    <w:rsid w:val="00222C61"/>
    <w:rsid w:val="0022352E"/>
    <w:rsid w:val="00225514"/>
    <w:rsid w:val="00225A01"/>
    <w:rsid w:val="002443B9"/>
    <w:rsid w:val="00244AF1"/>
    <w:rsid w:val="00246D06"/>
    <w:rsid w:val="00250383"/>
    <w:rsid w:val="00252170"/>
    <w:rsid w:val="00253706"/>
    <w:rsid w:val="00253B16"/>
    <w:rsid w:val="00255962"/>
    <w:rsid w:val="002611C3"/>
    <w:rsid w:val="00262352"/>
    <w:rsid w:val="00263A8D"/>
    <w:rsid w:val="00264561"/>
    <w:rsid w:val="00271885"/>
    <w:rsid w:val="00271D5A"/>
    <w:rsid w:val="00274120"/>
    <w:rsid w:val="0028367B"/>
    <w:rsid w:val="00285D74"/>
    <w:rsid w:val="002877D1"/>
    <w:rsid w:val="002939A7"/>
    <w:rsid w:val="00297E63"/>
    <w:rsid w:val="002A6CB7"/>
    <w:rsid w:val="002A7212"/>
    <w:rsid w:val="002B1031"/>
    <w:rsid w:val="002B2BAB"/>
    <w:rsid w:val="002C0A86"/>
    <w:rsid w:val="002C527F"/>
    <w:rsid w:val="002C55F4"/>
    <w:rsid w:val="002C7B82"/>
    <w:rsid w:val="002C7C16"/>
    <w:rsid w:val="002D1336"/>
    <w:rsid w:val="002D461D"/>
    <w:rsid w:val="002E45D4"/>
    <w:rsid w:val="002F332D"/>
    <w:rsid w:val="002F68D2"/>
    <w:rsid w:val="002F6C1D"/>
    <w:rsid w:val="00302354"/>
    <w:rsid w:val="0030421D"/>
    <w:rsid w:val="00304BF2"/>
    <w:rsid w:val="0030730C"/>
    <w:rsid w:val="003150CF"/>
    <w:rsid w:val="00315CE7"/>
    <w:rsid w:val="00320F3C"/>
    <w:rsid w:val="00322E22"/>
    <w:rsid w:val="0032641F"/>
    <w:rsid w:val="003264B3"/>
    <w:rsid w:val="00326819"/>
    <w:rsid w:val="00334C14"/>
    <w:rsid w:val="00335341"/>
    <w:rsid w:val="003422A7"/>
    <w:rsid w:val="0034343A"/>
    <w:rsid w:val="0034457B"/>
    <w:rsid w:val="00345D64"/>
    <w:rsid w:val="003558C1"/>
    <w:rsid w:val="00355BC7"/>
    <w:rsid w:val="00360169"/>
    <w:rsid w:val="00367D18"/>
    <w:rsid w:val="00372737"/>
    <w:rsid w:val="00372D56"/>
    <w:rsid w:val="003747FE"/>
    <w:rsid w:val="00385426"/>
    <w:rsid w:val="00387646"/>
    <w:rsid w:val="0038773C"/>
    <w:rsid w:val="0039205B"/>
    <w:rsid w:val="00396263"/>
    <w:rsid w:val="0039711F"/>
    <w:rsid w:val="003A03A8"/>
    <w:rsid w:val="003A0556"/>
    <w:rsid w:val="003A2843"/>
    <w:rsid w:val="003B1A78"/>
    <w:rsid w:val="003B2328"/>
    <w:rsid w:val="003B3193"/>
    <w:rsid w:val="003B4533"/>
    <w:rsid w:val="003B6CEA"/>
    <w:rsid w:val="003C51A0"/>
    <w:rsid w:val="003D3D52"/>
    <w:rsid w:val="003D5AFB"/>
    <w:rsid w:val="003E3EB4"/>
    <w:rsid w:val="003E50F9"/>
    <w:rsid w:val="003E5DBF"/>
    <w:rsid w:val="003E5EDF"/>
    <w:rsid w:val="003E6E4B"/>
    <w:rsid w:val="003F3FE6"/>
    <w:rsid w:val="003F726F"/>
    <w:rsid w:val="004036F0"/>
    <w:rsid w:val="00405245"/>
    <w:rsid w:val="0041430A"/>
    <w:rsid w:val="004149A0"/>
    <w:rsid w:val="0041668C"/>
    <w:rsid w:val="00417C0D"/>
    <w:rsid w:val="0042128C"/>
    <w:rsid w:val="004240B6"/>
    <w:rsid w:val="0042673E"/>
    <w:rsid w:val="00426888"/>
    <w:rsid w:val="004268AD"/>
    <w:rsid w:val="00427858"/>
    <w:rsid w:val="00435CB2"/>
    <w:rsid w:val="00436CDB"/>
    <w:rsid w:val="004415BA"/>
    <w:rsid w:val="00441C6C"/>
    <w:rsid w:val="00443CB2"/>
    <w:rsid w:val="004476C0"/>
    <w:rsid w:val="004505AC"/>
    <w:rsid w:val="004508B2"/>
    <w:rsid w:val="00452152"/>
    <w:rsid w:val="00455FBB"/>
    <w:rsid w:val="0045678A"/>
    <w:rsid w:val="00457CA2"/>
    <w:rsid w:val="00461E78"/>
    <w:rsid w:val="004627E6"/>
    <w:rsid w:val="004655E8"/>
    <w:rsid w:val="00466F13"/>
    <w:rsid w:val="00471A14"/>
    <w:rsid w:val="00476E58"/>
    <w:rsid w:val="00480064"/>
    <w:rsid w:val="00480602"/>
    <w:rsid w:val="004806C4"/>
    <w:rsid w:val="00481268"/>
    <w:rsid w:val="00482435"/>
    <w:rsid w:val="004831DB"/>
    <w:rsid w:val="004853AE"/>
    <w:rsid w:val="004879E6"/>
    <w:rsid w:val="004901D6"/>
    <w:rsid w:val="0049051A"/>
    <w:rsid w:val="0049579D"/>
    <w:rsid w:val="004977E6"/>
    <w:rsid w:val="004A0299"/>
    <w:rsid w:val="004A7A2F"/>
    <w:rsid w:val="004B0D68"/>
    <w:rsid w:val="004B77A6"/>
    <w:rsid w:val="004B7D74"/>
    <w:rsid w:val="004C4BA8"/>
    <w:rsid w:val="004C5FE9"/>
    <w:rsid w:val="004C71C3"/>
    <w:rsid w:val="004D0357"/>
    <w:rsid w:val="004D052E"/>
    <w:rsid w:val="004D159E"/>
    <w:rsid w:val="004D19EC"/>
    <w:rsid w:val="004D322C"/>
    <w:rsid w:val="004D3A48"/>
    <w:rsid w:val="004D4731"/>
    <w:rsid w:val="004D49DD"/>
    <w:rsid w:val="004D6481"/>
    <w:rsid w:val="004D7732"/>
    <w:rsid w:val="004E0430"/>
    <w:rsid w:val="004E3AEC"/>
    <w:rsid w:val="004E4860"/>
    <w:rsid w:val="004E66A9"/>
    <w:rsid w:val="004E750F"/>
    <w:rsid w:val="004F1DF1"/>
    <w:rsid w:val="004F504C"/>
    <w:rsid w:val="00500B54"/>
    <w:rsid w:val="005021D6"/>
    <w:rsid w:val="00505C9C"/>
    <w:rsid w:val="00506075"/>
    <w:rsid w:val="005070DD"/>
    <w:rsid w:val="00507538"/>
    <w:rsid w:val="005114D4"/>
    <w:rsid w:val="00511D8C"/>
    <w:rsid w:val="00513752"/>
    <w:rsid w:val="005142B4"/>
    <w:rsid w:val="005205DB"/>
    <w:rsid w:val="0053499F"/>
    <w:rsid w:val="00535F2D"/>
    <w:rsid w:val="00536B4E"/>
    <w:rsid w:val="00541B5F"/>
    <w:rsid w:val="00550361"/>
    <w:rsid w:val="0055122B"/>
    <w:rsid w:val="0055319F"/>
    <w:rsid w:val="00554239"/>
    <w:rsid w:val="00554E47"/>
    <w:rsid w:val="00555764"/>
    <w:rsid w:val="00557835"/>
    <w:rsid w:val="00560438"/>
    <w:rsid w:val="00564D1F"/>
    <w:rsid w:val="00567CEB"/>
    <w:rsid w:val="005739D7"/>
    <w:rsid w:val="00574086"/>
    <w:rsid w:val="00576A4F"/>
    <w:rsid w:val="005821CE"/>
    <w:rsid w:val="005919B5"/>
    <w:rsid w:val="00592935"/>
    <w:rsid w:val="00594CC7"/>
    <w:rsid w:val="00595A68"/>
    <w:rsid w:val="00596640"/>
    <w:rsid w:val="00597B45"/>
    <w:rsid w:val="005A0FB7"/>
    <w:rsid w:val="005A7957"/>
    <w:rsid w:val="005B1EAE"/>
    <w:rsid w:val="005B31F6"/>
    <w:rsid w:val="005B7BF9"/>
    <w:rsid w:val="005C2536"/>
    <w:rsid w:val="005C380B"/>
    <w:rsid w:val="005C469E"/>
    <w:rsid w:val="005C597B"/>
    <w:rsid w:val="005C7415"/>
    <w:rsid w:val="005D0F70"/>
    <w:rsid w:val="005D15F9"/>
    <w:rsid w:val="005D319C"/>
    <w:rsid w:val="005D40DE"/>
    <w:rsid w:val="005D6ACF"/>
    <w:rsid w:val="005E165E"/>
    <w:rsid w:val="005E1933"/>
    <w:rsid w:val="005E2EAE"/>
    <w:rsid w:val="005E636C"/>
    <w:rsid w:val="005E7F50"/>
    <w:rsid w:val="005F4ACA"/>
    <w:rsid w:val="005F50DE"/>
    <w:rsid w:val="005F53FB"/>
    <w:rsid w:val="005F70B5"/>
    <w:rsid w:val="006018B3"/>
    <w:rsid w:val="00601F2B"/>
    <w:rsid w:val="00603DF9"/>
    <w:rsid w:val="006054E2"/>
    <w:rsid w:val="006055DF"/>
    <w:rsid w:val="006112A9"/>
    <w:rsid w:val="00613D29"/>
    <w:rsid w:val="00613E60"/>
    <w:rsid w:val="00614D71"/>
    <w:rsid w:val="00617218"/>
    <w:rsid w:val="006234FA"/>
    <w:rsid w:val="00625BBA"/>
    <w:rsid w:val="00626A9A"/>
    <w:rsid w:val="00626DCA"/>
    <w:rsid w:val="006346F8"/>
    <w:rsid w:val="00635326"/>
    <w:rsid w:val="00636007"/>
    <w:rsid w:val="0063704F"/>
    <w:rsid w:val="006446EC"/>
    <w:rsid w:val="00650CE3"/>
    <w:rsid w:val="0065151F"/>
    <w:rsid w:val="00651A3D"/>
    <w:rsid w:val="00652AD0"/>
    <w:rsid w:val="00652FCC"/>
    <w:rsid w:val="00653070"/>
    <w:rsid w:val="00653870"/>
    <w:rsid w:val="006605CD"/>
    <w:rsid w:val="00660B7A"/>
    <w:rsid w:val="00660DCC"/>
    <w:rsid w:val="00663038"/>
    <w:rsid w:val="006664C7"/>
    <w:rsid w:val="00667B0E"/>
    <w:rsid w:val="0067035C"/>
    <w:rsid w:val="00672AD5"/>
    <w:rsid w:val="006737F8"/>
    <w:rsid w:val="0067656F"/>
    <w:rsid w:val="00680F71"/>
    <w:rsid w:val="00681102"/>
    <w:rsid w:val="0068150C"/>
    <w:rsid w:val="00681F1A"/>
    <w:rsid w:val="006823EA"/>
    <w:rsid w:val="00686711"/>
    <w:rsid w:val="00686B9C"/>
    <w:rsid w:val="006878D8"/>
    <w:rsid w:val="00692895"/>
    <w:rsid w:val="006965CD"/>
    <w:rsid w:val="00696F32"/>
    <w:rsid w:val="006B0B7E"/>
    <w:rsid w:val="006B5599"/>
    <w:rsid w:val="006B6321"/>
    <w:rsid w:val="006C06E1"/>
    <w:rsid w:val="006C19DF"/>
    <w:rsid w:val="006C19FC"/>
    <w:rsid w:val="006C2A03"/>
    <w:rsid w:val="006C35AD"/>
    <w:rsid w:val="006C4B9F"/>
    <w:rsid w:val="006D290E"/>
    <w:rsid w:val="006D4A42"/>
    <w:rsid w:val="006D4F43"/>
    <w:rsid w:val="006D5EE9"/>
    <w:rsid w:val="006D74B0"/>
    <w:rsid w:val="006D764B"/>
    <w:rsid w:val="006E17C9"/>
    <w:rsid w:val="006E1C44"/>
    <w:rsid w:val="006E293B"/>
    <w:rsid w:val="006E3A03"/>
    <w:rsid w:val="006E3CB2"/>
    <w:rsid w:val="006E62A5"/>
    <w:rsid w:val="006E70B4"/>
    <w:rsid w:val="006F63F4"/>
    <w:rsid w:val="006F6D8B"/>
    <w:rsid w:val="00700C06"/>
    <w:rsid w:val="00706695"/>
    <w:rsid w:val="0071153F"/>
    <w:rsid w:val="007158EF"/>
    <w:rsid w:val="00722CC3"/>
    <w:rsid w:val="00736404"/>
    <w:rsid w:val="00736BA5"/>
    <w:rsid w:val="00742780"/>
    <w:rsid w:val="0074281C"/>
    <w:rsid w:val="0074300B"/>
    <w:rsid w:val="00743A3B"/>
    <w:rsid w:val="00743E77"/>
    <w:rsid w:val="007457B5"/>
    <w:rsid w:val="0074626B"/>
    <w:rsid w:val="00747FD7"/>
    <w:rsid w:val="007500E5"/>
    <w:rsid w:val="00750B9A"/>
    <w:rsid w:val="00751CB2"/>
    <w:rsid w:val="007523D4"/>
    <w:rsid w:val="00752FD5"/>
    <w:rsid w:val="0075344D"/>
    <w:rsid w:val="00753611"/>
    <w:rsid w:val="00756086"/>
    <w:rsid w:val="0076135C"/>
    <w:rsid w:val="00765C18"/>
    <w:rsid w:val="007735D4"/>
    <w:rsid w:val="00776B3B"/>
    <w:rsid w:val="00782357"/>
    <w:rsid w:val="00783994"/>
    <w:rsid w:val="007856B0"/>
    <w:rsid w:val="00786CC5"/>
    <w:rsid w:val="00787D84"/>
    <w:rsid w:val="00791061"/>
    <w:rsid w:val="007917FF"/>
    <w:rsid w:val="00793A3B"/>
    <w:rsid w:val="007945FD"/>
    <w:rsid w:val="007977A9"/>
    <w:rsid w:val="007A52BE"/>
    <w:rsid w:val="007A571C"/>
    <w:rsid w:val="007A6F23"/>
    <w:rsid w:val="007B1B71"/>
    <w:rsid w:val="007C1D9B"/>
    <w:rsid w:val="007C2678"/>
    <w:rsid w:val="007C5A43"/>
    <w:rsid w:val="007C5BD6"/>
    <w:rsid w:val="007C5FC5"/>
    <w:rsid w:val="007C6684"/>
    <w:rsid w:val="007D074F"/>
    <w:rsid w:val="007D2CB9"/>
    <w:rsid w:val="007D41C2"/>
    <w:rsid w:val="007D51AC"/>
    <w:rsid w:val="007D6A48"/>
    <w:rsid w:val="007E2760"/>
    <w:rsid w:val="007E72B7"/>
    <w:rsid w:val="007F1CD9"/>
    <w:rsid w:val="007F3F1C"/>
    <w:rsid w:val="007F4A3C"/>
    <w:rsid w:val="007F50E9"/>
    <w:rsid w:val="007F69C2"/>
    <w:rsid w:val="007F6E87"/>
    <w:rsid w:val="007F7D11"/>
    <w:rsid w:val="00815AC9"/>
    <w:rsid w:val="00817117"/>
    <w:rsid w:val="008220CB"/>
    <w:rsid w:val="00823688"/>
    <w:rsid w:val="00832057"/>
    <w:rsid w:val="008331FE"/>
    <w:rsid w:val="00833CB8"/>
    <w:rsid w:val="008349AE"/>
    <w:rsid w:val="00836AFE"/>
    <w:rsid w:val="008412E0"/>
    <w:rsid w:val="0084648B"/>
    <w:rsid w:val="00846BAA"/>
    <w:rsid w:val="00852551"/>
    <w:rsid w:val="0085279D"/>
    <w:rsid w:val="008571C9"/>
    <w:rsid w:val="00860011"/>
    <w:rsid w:val="00861839"/>
    <w:rsid w:val="008624E1"/>
    <w:rsid w:val="00864C65"/>
    <w:rsid w:val="00866E32"/>
    <w:rsid w:val="00867291"/>
    <w:rsid w:val="008720A4"/>
    <w:rsid w:val="0088033C"/>
    <w:rsid w:val="0088073F"/>
    <w:rsid w:val="00882A47"/>
    <w:rsid w:val="00882C7C"/>
    <w:rsid w:val="008843F6"/>
    <w:rsid w:val="0088535B"/>
    <w:rsid w:val="00885522"/>
    <w:rsid w:val="008A2E25"/>
    <w:rsid w:val="008A5A45"/>
    <w:rsid w:val="008A5DF9"/>
    <w:rsid w:val="008B1106"/>
    <w:rsid w:val="008B37EF"/>
    <w:rsid w:val="008B618F"/>
    <w:rsid w:val="008B6CC9"/>
    <w:rsid w:val="008C0774"/>
    <w:rsid w:val="008C0C8C"/>
    <w:rsid w:val="008C5BAE"/>
    <w:rsid w:val="008D0490"/>
    <w:rsid w:val="008D0720"/>
    <w:rsid w:val="008D70FA"/>
    <w:rsid w:val="008E096B"/>
    <w:rsid w:val="008E13E3"/>
    <w:rsid w:val="008E2A5C"/>
    <w:rsid w:val="008E3422"/>
    <w:rsid w:val="008E3499"/>
    <w:rsid w:val="008E67CA"/>
    <w:rsid w:val="008E73DF"/>
    <w:rsid w:val="008E7AFD"/>
    <w:rsid w:val="008F1CD0"/>
    <w:rsid w:val="008F2EE9"/>
    <w:rsid w:val="008F44E0"/>
    <w:rsid w:val="008F5016"/>
    <w:rsid w:val="00901612"/>
    <w:rsid w:val="0090318F"/>
    <w:rsid w:val="0090419A"/>
    <w:rsid w:val="00904CFC"/>
    <w:rsid w:val="0090511C"/>
    <w:rsid w:val="00906EFE"/>
    <w:rsid w:val="00906F50"/>
    <w:rsid w:val="00911BB1"/>
    <w:rsid w:val="00913DE1"/>
    <w:rsid w:val="00915911"/>
    <w:rsid w:val="0091675F"/>
    <w:rsid w:val="009219E1"/>
    <w:rsid w:val="009222AB"/>
    <w:rsid w:val="00926533"/>
    <w:rsid w:val="00930BE3"/>
    <w:rsid w:val="009333FD"/>
    <w:rsid w:val="00933949"/>
    <w:rsid w:val="00936E84"/>
    <w:rsid w:val="009406CA"/>
    <w:rsid w:val="00943A5C"/>
    <w:rsid w:val="00944908"/>
    <w:rsid w:val="00952360"/>
    <w:rsid w:val="00953BA5"/>
    <w:rsid w:val="00954750"/>
    <w:rsid w:val="00954776"/>
    <w:rsid w:val="009559EB"/>
    <w:rsid w:val="0095664A"/>
    <w:rsid w:val="00957821"/>
    <w:rsid w:val="009611F8"/>
    <w:rsid w:val="00961494"/>
    <w:rsid w:val="00964771"/>
    <w:rsid w:val="0096499A"/>
    <w:rsid w:val="00970A72"/>
    <w:rsid w:val="00971BF0"/>
    <w:rsid w:val="00972F0C"/>
    <w:rsid w:val="00974BE0"/>
    <w:rsid w:val="009751C1"/>
    <w:rsid w:val="009776AE"/>
    <w:rsid w:val="009801BB"/>
    <w:rsid w:val="00982584"/>
    <w:rsid w:val="0098304F"/>
    <w:rsid w:val="0098525B"/>
    <w:rsid w:val="009945DA"/>
    <w:rsid w:val="00994D70"/>
    <w:rsid w:val="009951C1"/>
    <w:rsid w:val="009952F8"/>
    <w:rsid w:val="00997B69"/>
    <w:rsid w:val="009A0406"/>
    <w:rsid w:val="009A096D"/>
    <w:rsid w:val="009A1997"/>
    <w:rsid w:val="009A63E2"/>
    <w:rsid w:val="009B2B53"/>
    <w:rsid w:val="009B52A7"/>
    <w:rsid w:val="009B6A5E"/>
    <w:rsid w:val="009B7E5C"/>
    <w:rsid w:val="009C291A"/>
    <w:rsid w:val="009D5E39"/>
    <w:rsid w:val="009D6B5D"/>
    <w:rsid w:val="009E0364"/>
    <w:rsid w:val="009E1E39"/>
    <w:rsid w:val="009E4867"/>
    <w:rsid w:val="009E5D23"/>
    <w:rsid w:val="009E66A0"/>
    <w:rsid w:val="009F0722"/>
    <w:rsid w:val="009F4471"/>
    <w:rsid w:val="009F6A0A"/>
    <w:rsid w:val="009F749C"/>
    <w:rsid w:val="00A000DA"/>
    <w:rsid w:val="00A00820"/>
    <w:rsid w:val="00A0100C"/>
    <w:rsid w:val="00A02E8A"/>
    <w:rsid w:val="00A03B0F"/>
    <w:rsid w:val="00A04CCB"/>
    <w:rsid w:val="00A07C88"/>
    <w:rsid w:val="00A144D4"/>
    <w:rsid w:val="00A14979"/>
    <w:rsid w:val="00A20AF7"/>
    <w:rsid w:val="00A256B6"/>
    <w:rsid w:val="00A259FC"/>
    <w:rsid w:val="00A30E92"/>
    <w:rsid w:val="00A31B98"/>
    <w:rsid w:val="00A34DE4"/>
    <w:rsid w:val="00A35B23"/>
    <w:rsid w:val="00A427FA"/>
    <w:rsid w:val="00A47A79"/>
    <w:rsid w:val="00A539CC"/>
    <w:rsid w:val="00A54268"/>
    <w:rsid w:val="00A54BF5"/>
    <w:rsid w:val="00A56AC7"/>
    <w:rsid w:val="00A62F6C"/>
    <w:rsid w:val="00A63060"/>
    <w:rsid w:val="00A65415"/>
    <w:rsid w:val="00A658EA"/>
    <w:rsid w:val="00A663C7"/>
    <w:rsid w:val="00A673A3"/>
    <w:rsid w:val="00A70344"/>
    <w:rsid w:val="00A745E1"/>
    <w:rsid w:val="00A7602D"/>
    <w:rsid w:val="00A76B0C"/>
    <w:rsid w:val="00A8056D"/>
    <w:rsid w:val="00A8269D"/>
    <w:rsid w:val="00A85C8B"/>
    <w:rsid w:val="00A90C6D"/>
    <w:rsid w:val="00A928D9"/>
    <w:rsid w:val="00A9398C"/>
    <w:rsid w:val="00A93F21"/>
    <w:rsid w:val="00A955DF"/>
    <w:rsid w:val="00A9566B"/>
    <w:rsid w:val="00A97994"/>
    <w:rsid w:val="00AA36F7"/>
    <w:rsid w:val="00AA3BAD"/>
    <w:rsid w:val="00AA3D51"/>
    <w:rsid w:val="00AB11CE"/>
    <w:rsid w:val="00AB1D03"/>
    <w:rsid w:val="00AB32BC"/>
    <w:rsid w:val="00AB3E71"/>
    <w:rsid w:val="00AB5773"/>
    <w:rsid w:val="00AC34B9"/>
    <w:rsid w:val="00AC599E"/>
    <w:rsid w:val="00AD01AB"/>
    <w:rsid w:val="00AD05B6"/>
    <w:rsid w:val="00AD1103"/>
    <w:rsid w:val="00AD4C54"/>
    <w:rsid w:val="00AE405F"/>
    <w:rsid w:val="00AE4C9D"/>
    <w:rsid w:val="00AE62DF"/>
    <w:rsid w:val="00AE753D"/>
    <w:rsid w:val="00AF3B4C"/>
    <w:rsid w:val="00AF4554"/>
    <w:rsid w:val="00AF52C7"/>
    <w:rsid w:val="00AF6307"/>
    <w:rsid w:val="00B03BA9"/>
    <w:rsid w:val="00B06493"/>
    <w:rsid w:val="00B07ECE"/>
    <w:rsid w:val="00B1155C"/>
    <w:rsid w:val="00B119D6"/>
    <w:rsid w:val="00B12B5D"/>
    <w:rsid w:val="00B14D08"/>
    <w:rsid w:val="00B150FD"/>
    <w:rsid w:val="00B22E4B"/>
    <w:rsid w:val="00B260BD"/>
    <w:rsid w:val="00B303F9"/>
    <w:rsid w:val="00B40889"/>
    <w:rsid w:val="00B40918"/>
    <w:rsid w:val="00B41658"/>
    <w:rsid w:val="00B4327F"/>
    <w:rsid w:val="00B47EB5"/>
    <w:rsid w:val="00B5068A"/>
    <w:rsid w:val="00B51351"/>
    <w:rsid w:val="00B51408"/>
    <w:rsid w:val="00B52BD9"/>
    <w:rsid w:val="00B63AE2"/>
    <w:rsid w:val="00B63FB7"/>
    <w:rsid w:val="00B72812"/>
    <w:rsid w:val="00B766B0"/>
    <w:rsid w:val="00B8149D"/>
    <w:rsid w:val="00B82B4F"/>
    <w:rsid w:val="00B847A4"/>
    <w:rsid w:val="00B84CBB"/>
    <w:rsid w:val="00B8585E"/>
    <w:rsid w:val="00B90C7F"/>
    <w:rsid w:val="00B96417"/>
    <w:rsid w:val="00BA6112"/>
    <w:rsid w:val="00BA757C"/>
    <w:rsid w:val="00BB61B6"/>
    <w:rsid w:val="00BB71A6"/>
    <w:rsid w:val="00BB746E"/>
    <w:rsid w:val="00BB7A78"/>
    <w:rsid w:val="00BB7E04"/>
    <w:rsid w:val="00BC1782"/>
    <w:rsid w:val="00BC1B34"/>
    <w:rsid w:val="00BC71E1"/>
    <w:rsid w:val="00BD00C2"/>
    <w:rsid w:val="00BD06A5"/>
    <w:rsid w:val="00BD4C5D"/>
    <w:rsid w:val="00BD4FE0"/>
    <w:rsid w:val="00BD5CC7"/>
    <w:rsid w:val="00BD65DA"/>
    <w:rsid w:val="00BD6B7C"/>
    <w:rsid w:val="00BF10E3"/>
    <w:rsid w:val="00BF254E"/>
    <w:rsid w:val="00C0121F"/>
    <w:rsid w:val="00C024B7"/>
    <w:rsid w:val="00C02851"/>
    <w:rsid w:val="00C03085"/>
    <w:rsid w:val="00C03F97"/>
    <w:rsid w:val="00C04054"/>
    <w:rsid w:val="00C05FDE"/>
    <w:rsid w:val="00C06919"/>
    <w:rsid w:val="00C0744E"/>
    <w:rsid w:val="00C14D85"/>
    <w:rsid w:val="00C14DE6"/>
    <w:rsid w:val="00C224E0"/>
    <w:rsid w:val="00C266E2"/>
    <w:rsid w:val="00C26F55"/>
    <w:rsid w:val="00C30288"/>
    <w:rsid w:val="00C30771"/>
    <w:rsid w:val="00C33663"/>
    <w:rsid w:val="00C33B68"/>
    <w:rsid w:val="00C377E1"/>
    <w:rsid w:val="00C41286"/>
    <w:rsid w:val="00C42D3A"/>
    <w:rsid w:val="00C44BB4"/>
    <w:rsid w:val="00C52438"/>
    <w:rsid w:val="00C54D5C"/>
    <w:rsid w:val="00C5776C"/>
    <w:rsid w:val="00C600C4"/>
    <w:rsid w:val="00C604AA"/>
    <w:rsid w:val="00C6263D"/>
    <w:rsid w:val="00C654EE"/>
    <w:rsid w:val="00C65DAD"/>
    <w:rsid w:val="00C670C3"/>
    <w:rsid w:val="00C705DE"/>
    <w:rsid w:val="00C8164A"/>
    <w:rsid w:val="00C81B82"/>
    <w:rsid w:val="00CA04F7"/>
    <w:rsid w:val="00CA7890"/>
    <w:rsid w:val="00CA7FCE"/>
    <w:rsid w:val="00CB2467"/>
    <w:rsid w:val="00CB2A5F"/>
    <w:rsid w:val="00CB69F6"/>
    <w:rsid w:val="00CB72F6"/>
    <w:rsid w:val="00CC0E1A"/>
    <w:rsid w:val="00CC1020"/>
    <w:rsid w:val="00CC570F"/>
    <w:rsid w:val="00CC63FA"/>
    <w:rsid w:val="00CD1190"/>
    <w:rsid w:val="00CD1801"/>
    <w:rsid w:val="00CE49BA"/>
    <w:rsid w:val="00CF12EA"/>
    <w:rsid w:val="00CF2930"/>
    <w:rsid w:val="00CF6579"/>
    <w:rsid w:val="00D006EA"/>
    <w:rsid w:val="00D01BA6"/>
    <w:rsid w:val="00D0275B"/>
    <w:rsid w:val="00D044ED"/>
    <w:rsid w:val="00D04BC7"/>
    <w:rsid w:val="00D07322"/>
    <w:rsid w:val="00D100E6"/>
    <w:rsid w:val="00D107E0"/>
    <w:rsid w:val="00D11365"/>
    <w:rsid w:val="00D12C57"/>
    <w:rsid w:val="00D13120"/>
    <w:rsid w:val="00D16765"/>
    <w:rsid w:val="00D1747E"/>
    <w:rsid w:val="00D22096"/>
    <w:rsid w:val="00D22234"/>
    <w:rsid w:val="00D2263A"/>
    <w:rsid w:val="00D26797"/>
    <w:rsid w:val="00D27B1B"/>
    <w:rsid w:val="00D319E3"/>
    <w:rsid w:val="00D34BC4"/>
    <w:rsid w:val="00D3719D"/>
    <w:rsid w:val="00D41079"/>
    <w:rsid w:val="00D42040"/>
    <w:rsid w:val="00D434CA"/>
    <w:rsid w:val="00D434F7"/>
    <w:rsid w:val="00D45458"/>
    <w:rsid w:val="00D46B08"/>
    <w:rsid w:val="00D47A4D"/>
    <w:rsid w:val="00D47B73"/>
    <w:rsid w:val="00D514F0"/>
    <w:rsid w:val="00D51DA9"/>
    <w:rsid w:val="00D5340F"/>
    <w:rsid w:val="00D541E0"/>
    <w:rsid w:val="00D628CE"/>
    <w:rsid w:val="00D62DDD"/>
    <w:rsid w:val="00D6612D"/>
    <w:rsid w:val="00D661F4"/>
    <w:rsid w:val="00D72309"/>
    <w:rsid w:val="00D74134"/>
    <w:rsid w:val="00D75E3C"/>
    <w:rsid w:val="00D7626F"/>
    <w:rsid w:val="00D76B6A"/>
    <w:rsid w:val="00D76C16"/>
    <w:rsid w:val="00D77EC2"/>
    <w:rsid w:val="00D9187A"/>
    <w:rsid w:val="00D91E40"/>
    <w:rsid w:val="00D91F21"/>
    <w:rsid w:val="00D92536"/>
    <w:rsid w:val="00D930B3"/>
    <w:rsid w:val="00D93EF3"/>
    <w:rsid w:val="00DA4FF5"/>
    <w:rsid w:val="00DA5929"/>
    <w:rsid w:val="00DC44D5"/>
    <w:rsid w:val="00DC5B15"/>
    <w:rsid w:val="00DD0F9C"/>
    <w:rsid w:val="00DD3588"/>
    <w:rsid w:val="00DD3AEA"/>
    <w:rsid w:val="00DF0FD5"/>
    <w:rsid w:val="00E01226"/>
    <w:rsid w:val="00E01E41"/>
    <w:rsid w:val="00E05E39"/>
    <w:rsid w:val="00E062F8"/>
    <w:rsid w:val="00E072C8"/>
    <w:rsid w:val="00E11D10"/>
    <w:rsid w:val="00E173DA"/>
    <w:rsid w:val="00E23A2C"/>
    <w:rsid w:val="00E261BC"/>
    <w:rsid w:val="00E272AC"/>
    <w:rsid w:val="00E318EF"/>
    <w:rsid w:val="00E34362"/>
    <w:rsid w:val="00E41BB7"/>
    <w:rsid w:val="00E4298C"/>
    <w:rsid w:val="00E45282"/>
    <w:rsid w:val="00E47759"/>
    <w:rsid w:val="00E51A41"/>
    <w:rsid w:val="00E52075"/>
    <w:rsid w:val="00E545BE"/>
    <w:rsid w:val="00E56D4E"/>
    <w:rsid w:val="00E6282F"/>
    <w:rsid w:val="00E643AA"/>
    <w:rsid w:val="00E66C2E"/>
    <w:rsid w:val="00E71161"/>
    <w:rsid w:val="00E736F6"/>
    <w:rsid w:val="00E81CCC"/>
    <w:rsid w:val="00E83E0F"/>
    <w:rsid w:val="00E86B97"/>
    <w:rsid w:val="00E95002"/>
    <w:rsid w:val="00E959BD"/>
    <w:rsid w:val="00E97197"/>
    <w:rsid w:val="00EA3A95"/>
    <w:rsid w:val="00EA793D"/>
    <w:rsid w:val="00EA7B8D"/>
    <w:rsid w:val="00EB0B59"/>
    <w:rsid w:val="00EB6BAE"/>
    <w:rsid w:val="00EC4281"/>
    <w:rsid w:val="00EC42F5"/>
    <w:rsid w:val="00EC68EF"/>
    <w:rsid w:val="00ED083A"/>
    <w:rsid w:val="00ED52B5"/>
    <w:rsid w:val="00EE2B2E"/>
    <w:rsid w:val="00EE43FC"/>
    <w:rsid w:val="00EE617D"/>
    <w:rsid w:val="00EE6D23"/>
    <w:rsid w:val="00EE6F64"/>
    <w:rsid w:val="00EF1F3A"/>
    <w:rsid w:val="00EF2F9D"/>
    <w:rsid w:val="00EF35D5"/>
    <w:rsid w:val="00F054F0"/>
    <w:rsid w:val="00F075BF"/>
    <w:rsid w:val="00F172CA"/>
    <w:rsid w:val="00F21B08"/>
    <w:rsid w:val="00F3113E"/>
    <w:rsid w:val="00F3642E"/>
    <w:rsid w:val="00F45474"/>
    <w:rsid w:val="00F63388"/>
    <w:rsid w:val="00F65414"/>
    <w:rsid w:val="00F65527"/>
    <w:rsid w:val="00F661DE"/>
    <w:rsid w:val="00F66AF0"/>
    <w:rsid w:val="00F66C9F"/>
    <w:rsid w:val="00F673B1"/>
    <w:rsid w:val="00F72714"/>
    <w:rsid w:val="00F77BED"/>
    <w:rsid w:val="00F807A9"/>
    <w:rsid w:val="00F8129A"/>
    <w:rsid w:val="00F83008"/>
    <w:rsid w:val="00F8342F"/>
    <w:rsid w:val="00F841BF"/>
    <w:rsid w:val="00F86033"/>
    <w:rsid w:val="00F86DB2"/>
    <w:rsid w:val="00F87E7B"/>
    <w:rsid w:val="00F91F35"/>
    <w:rsid w:val="00F95546"/>
    <w:rsid w:val="00F960B8"/>
    <w:rsid w:val="00F965BD"/>
    <w:rsid w:val="00F96833"/>
    <w:rsid w:val="00F97381"/>
    <w:rsid w:val="00FB22FC"/>
    <w:rsid w:val="00FB59D1"/>
    <w:rsid w:val="00FB6A17"/>
    <w:rsid w:val="00FC0921"/>
    <w:rsid w:val="00FC0B5D"/>
    <w:rsid w:val="00FC0C8F"/>
    <w:rsid w:val="00FC638E"/>
    <w:rsid w:val="00FD0902"/>
    <w:rsid w:val="00FD46E2"/>
    <w:rsid w:val="00FD4CC3"/>
    <w:rsid w:val="00FD516C"/>
    <w:rsid w:val="00FE4ADF"/>
    <w:rsid w:val="00FE766F"/>
    <w:rsid w:val="00FF0593"/>
    <w:rsid w:val="00FF0681"/>
    <w:rsid w:val="00FF0DD1"/>
    <w:rsid w:val="00FF1048"/>
    <w:rsid w:val="00FF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B7387"/>
  <w15:docId w15:val="{82F5F4E1-E634-4558-BB92-AE35D46F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E7B"/>
  </w:style>
  <w:style w:type="paragraph" w:styleId="Heading1">
    <w:name w:val="heading 1"/>
    <w:basedOn w:val="Normal"/>
    <w:next w:val="Normal"/>
    <w:link w:val="Heading1Char"/>
    <w:uiPriority w:val="9"/>
    <w:qFormat/>
    <w:rsid w:val="00F87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7E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7E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E7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7E7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Models"/>
    <w:basedOn w:val="Normal"/>
    <w:next w:val="Normal"/>
    <w:link w:val="Heading6Char"/>
    <w:uiPriority w:val="9"/>
    <w:semiHidden/>
    <w:unhideWhenUsed/>
    <w:qFormat/>
    <w:rsid w:val="00F87E7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7E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7E7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87E7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DaSy"/>
    <w:basedOn w:val="Normal"/>
    <w:uiPriority w:val="34"/>
    <w:qFormat/>
    <w:rsid w:val="00F87E7B"/>
    <w:pPr>
      <w:ind w:left="720"/>
      <w:contextualSpacing/>
    </w:pPr>
  </w:style>
  <w:style w:type="character" w:styleId="Hyperlink">
    <w:name w:val="Hyperlink"/>
    <w:uiPriority w:val="99"/>
    <w:unhideWhenUsed/>
    <w:rsid w:val="00CD1190"/>
    <w:rPr>
      <w:color w:val="0000FF"/>
      <w:u w:val="single"/>
    </w:rPr>
  </w:style>
  <w:style w:type="paragraph" w:styleId="Header">
    <w:name w:val="header"/>
    <w:basedOn w:val="Normal"/>
    <w:link w:val="HeaderChar"/>
    <w:uiPriority w:val="99"/>
    <w:unhideWhenUsed/>
    <w:rsid w:val="00CD1190"/>
    <w:pPr>
      <w:tabs>
        <w:tab w:val="center" w:pos="4680"/>
        <w:tab w:val="right" w:pos="9360"/>
      </w:tabs>
    </w:pPr>
  </w:style>
  <w:style w:type="character" w:customStyle="1" w:styleId="HeaderChar">
    <w:name w:val="Header Char"/>
    <w:link w:val="Header"/>
    <w:uiPriority w:val="99"/>
    <w:rsid w:val="00CD1190"/>
    <w:rPr>
      <w:rFonts w:ascii="Calibri" w:eastAsia="Calibri" w:hAnsi="Calibri" w:cs="Times New Roman"/>
      <w:sz w:val="22"/>
      <w:szCs w:val="22"/>
    </w:rPr>
  </w:style>
  <w:style w:type="paragraph" w:styleId="Footer">
    <w:name w:val="footer"/>
    <w:link w:val="FooterChar"/>
    <w:uiPriority w:val="99"/>
    <w:unhideWhenUsed/>
    <w:rsid w:val="00CD1190"/>
    <w:pPr>
      <w:tabs>
        <w:tab w:val="center" w:pos="4680"/>
        <w:tab w:val="right" w:pos="9360"/>
      </w:tabs>
    </w:pPr>
  </w:style>
  <w:style w:type="character" w:customStyle="1" w:styleId="FooterChar">
    <w:name w:val="Footer Char"/>
    <w:link w:val="Footer"/>
    <w:uiPriority w:val="99"/>
    <w:rsid w:val="00CD1190"/>
    <w:rPr>
      <w:szCs w:val="22"/>
    </w:rPr>
  </w:style>
  <w:style w:type="paragraph" w:styleId="BalloonText">
    <w:name w:val="Balloon Text"/>
    <w:basedOn w:val="Normal"/>
    <w:link w:val="BalloonTextChar"/>
    <w:uiPriority w:val="99"/>
    <w:semiHidden/>
    <w:unhideWhenUsed/>
    <w:rsid w:val="00CD1190"/>
    <w:rPr>
      <w:rFonts w:ascii="Tahoma" w:hAnsi="Tahoma" w:cs="Tahoma"/>
      <w:sz w:val="16"/>
      <w:szCs w:val="16"/>
    </w:rPr>
  </w:style>
  <w:style w:type="character" w:customStyle="1" w:styleId="BalloonTextChar">
    <w:name w:val="Balloon Text Char"/>
    <w:link w:val="BalloonText"/>
    <w:uiPriority w:val="99"/>
    <w:semiHidden/>
    <w:rsid w:val="00CD1190"/>
    <w:rPr>
      <w:rFonts w:ascii="Tahoma" w:eastAsia="Calibri" w:hAnsi="Tahoma" w:cs="Tahoma"/>
      <w:sz w:val="16"/>
      <w:szCs w:val="16"/>
    </w:rPr>
  </w:style>
  <w:style w:type="table" w:styleId="TableGrid">
    <w:name w:val="Table Grid"/>
    <w:basedOn w:val="TableNormal"/>
    <w:uiPriority w:val="59"/>
    <w:rsid w:val="00CD1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D1190"/>
    <w:rPr>
      <w:sz w:val="16"/>
      <w:szCs w:val="16"/>
    </w:rPr>
  </w:style>
  <w:style w:type="paragraph" w:styleId="CommentText">
    <w:name w:val="annotation text"/>
    <w:basedOn w:val="Normal"/>
    <w:link w:val="CommentTextChar"/>
    <w:uiPriority w:val="99"/>
    <w:rsid w:val="00CD1190"/>
    <w:rPr>
      <w:sz w:val="20"/>
      <w:szCs w:val="20"/>
    </w:rPr>
  </w:style>
  <w:style w:type="character" w:customStyle="1" w:styleId="CommentTextChar">
    <w:name w:val="Comment Text Char"/>
    <w:link w:val="CommentText"/>
    <w:uiPriority w:val="99"/>
    <w:rsid w:val="00F807A9"/>
  </w:style>
  <w:style w:type="paragraph" w:styleId="CommentSubject">
    <w:name w:val="annotation subject"/>
    <w:basedOn w:val="CommentText"/>
    <w:next w:val="CommentText"/>
    <w:link w:val="CommentSubjectChar"/>
    <w:uiPriority w:val="99"/>
    <w:semiHidden/>
    <w:unhideWhenUsed/>
    <w:rsid w:val="00CD1190"/>
    <w:rPr>
      <w:b/>
      <w:bCs/>
    </w:rPr>
  </w:style>
  <w:style w:type="character" w:customStyle="1" w:styleId="CommentSubjectChar">
    <w:name w:val="Comment Subject Char"/>
    <w:link w:val="CommentSubject"/>
    <w:uiPriority w:val="99"/>
    <w:semiHidden/>
    <w:rsid w:val="00CD1190"/>
    <w:rPr>
      <w:rFonts w:ascii="Calibri" w:eastAsia="Calibri" w:hAnsi="Calibri" w:cs="Times New Roman"/>
      <w:b/>
      <w:bCs/>
    </w:rPr>
  </w:style>
  <w:style w:type="paragraph" w:styleId="Revision">
    <w:name w:val="Revision"/>
    <w:hidden/>
    <w:uiPriority w:val="99"/>
    <w:semiHidden/>
    <w:rsid w:val="0091675F"/>
  </w:style>
  <w:style w:type="character" w:styleId="FollowedHyperlink">
    <w:name w:val="FollowedHyperlink"/>
    <w:uiPriority w:val="99"/>
    <w:semiHidden/>
    <w:unhideWhenUsed/>
    <w:rsid w:val="00CD1190"/>
    <w:rPr>
      <w:color w:val="800080"/>
      <w:u w:val="single"/>
    </w:rPr>
  </w:style>
  <w:style w:type="character" w:customStyle="1" w:styleId="Heading1Char">
    <w:name w:val="Heading 1 Char"/>
    <w:basedOn w:val="DefaultParagraphFont"/>
    <w:link w:val="Heading1"/>
    <w:uiPriority w:val="9"/>
    <w:rsid w:val="00F87E7B"/>
    <w:rPr>
      <w:rFonts w:asciiTheme="majorHAnsi" w:eastAsiaTheme="majorEastAsia" w:hAnsiTheme="majorHAnsi" w:cstheme="majorBidi"/>
      <w:b/>
      <w:bCs/>
      <w:color w:val="365F91" w:themeColor="accent1" w:themeShade="BF"/>
      <w:sz w:val="28"/>
      <w:szCs w:val="28"/>
    </w:rPr>
  </w:style>
  <w:style w:type="paragraph" w:customStyle="1" w:styleId="Text">
    <w:name w:val="Text"/>
    <w:rsid w:val="00CD1190"/>
    <w:pPr>
      <w:spacing w:after="120" w:line="260" w:lineRule="exact"/>
    </w:pPr>
    <w:rPr>
      <w:rFonts w:ascii="Arial" w:hAnsi="Arial" w:cs="Arial"/>
    </w:rPr>
  </w:style>
  <w:style w:type="character" w:customStyle="1" w:styleId="ArialBoldRunin">
    <w:name w:val="Arial Bold Run in"/>
    <w:semiHidden/>
    <w:rsid w:val="00CD1190"/>
    <w:rPr>
      <w:b/>
    </w:rPr>
  </w:style>
  <w:style w:type="paragraph" w:customStyle="1" w:styleId="ListParagraphtext">
    <w:name w:val="List Paragraph text"/>
    <w:basedOn w:val="Normal"/>
    <w:uiPriority w:val="34"/>
    <w:rsid w:val="00CD1190"/>
    <w:pPr>
      <w:ind w:left="360"/>
    </w:pPr>
    <w:rPr>
      <w:rFonts w:ascii="Arial" w:hAnsi="Arial" w:cs="Arial"/>
    </w:rPr>
  </w:style>
  <w:style w:type="paragraph" w:customStyle="1" w:styleId="Default">
    <w:name w:val="Default"/>
    <w:semiHidden/>
    <w:rsid w:val="00CD1190"/>
    <w:pPr>
      <w:autoSpaceDE w:val="0"/>
      <w:autoSpaceDN w:val="0"/>
      <w:adjustRightInd w:val="0"/>
    </w:pPr>
    <w:rPr>
      <w:rFonts w:cs="Calibri"/>
      <w:color w:val="000000"/>
      <w:sz w:val="24"/>
      <w:szCs w:val="24"/>
    </w:rPr>
  </w:style>
  <w:style w:type="paragraph" w:styleId="Title">
    <w:name w:val="Title"/>
    <w:basedOn w:val="Normal"/>
    <w:next w:val="Normal"/>
    <w:link w:val="TitleChar"/>
    <w:uiPriority w:val="10"/>
    <w:qFormat/>
    <w:rsid w:val="00F87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F87E7B"/>
    <w:rPr>
      <w:rFonts w:asciiTheme="majorHAnsi" w:eastAsiaTheme="majorEastAsia" w:hAnsiTheme="majorHAnsi" w:cstheme="majorBidi"/>
      <w:color w:val="17365D" w:themeColor="text2" w:themeShade="BF"/>
      <w:spacing w:val="5"/>
      <w:sz w:val="52"/>
      <w:szCs w:val="52"/>
    </w:rPr>
  </w:style>
  <w:style w:type="character" w:customStyle="1" w:styleId="Heading3Char">
    <w:name w:val="Heading 3 Char"/>
    <w:basedOn w:val="DefaultParagraphFont"/>
    <w:link w:val="Heading3"/>
    <w:uiPriority w:val="9"/>
    <w:rsid w:val="00F87E7B"/>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D1190"/>
    <w:pPr>
      <w:spacing w:after="100"/>
    </w:pPr>
  </w:style>
  <w:style w:type="character" w:customStyle="1" w:styleId="Heading2Char">
    <w:name w:val="Heading 2 Char"/>
    <w:basedOn w:val="DefaultParagraphFont"/>
    <w:link w:val="Heading2"/>
    <w:uiPriority w:val="9"/>
    <w:rsid w:val="00F87E7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87E7B"/>
    <w:rPr>
      <w:i/>
      <w:iCs/>
    </w:rPr>
  </w:style>
  <w:style w:type="paragraph" w:customStyle="1" w:styleId="Pa1">
    <w:name w:val="Pa1"/>
    <w:basedOn w:val="Default"/>
    <w:next w:val="Default"/>
    <w:uiPriority w:val="99"/>
    <w:semiHidden/>
    <w:rsid w:val="00FB59D1"/>
    <w:pPr>
      <w:spacing w:line="241" w:lineRule="atLeast"/>
    </w:pPr>
    <w:rPr>
      <w:rFonts w:ascii="Minion Pro" w:hAnsi="Minion Pro" w:cs="Times New Roman"/>
      <w:color w:val="auto"/>
    </w:rPr>
  </w:style>
  <w:style w:type="paragraph" w:styleId="Caption">
    <w:name w:val="caption"/>
    <w:basedOn w:val="Normal"/>
    <w:next w:val="Normal"/>
    <w:uiPriority w:val="35"/>
    <w:semiHidden/>
    <w:unhideWhenUsed/>
    <w:qFormat/>
    <w:rsid w:val="00F87E7B"/>
    <w:pPr>
      <w:spacing w:line="240" w:lineRule="auto"/>
    </w:pPr>
    <w:rPr>
      <w:b/>
      <w:bCs/>
      <w:color w:val="4F81BD" w:themeColor="accent1"/>
      <w:sz w:val="18"/>
      <w:szCs w:val="18"/>
    </w:rPr>
  </w:style>
  <w:style w:type="paragraph" w:customStyle="1" w:styleId="Authors">
    <w:name w:val="Authors"/>
    <w:rsid w:val="00CD1190"/>
    <w:pPr>
      <w:spacing w:before="40" w:after="120"/>
    </w:pPr>
    <w:rPr>
      <w:rFonts w:ascii="Arial Narrow" w:hAnsi="Arial Narrow" w:cs="Arial"/>
      <w:color w:val="154578"/>
      <w:sz w:val="26"/>
      <w:szCs w:val="26"/>
    </w:rPr>
  </w:style>
  <w:style w:type="paragraph" w:customStyle="1" w:styleId="FigureTabletitle">
    <w:name w:val="Figure/Table title"/>
    <w:uiPriority w:val="10"/>
    <w:rsid w:val="00CD1190"/>
    <w:pPr>
      <w:tabs>
        <w:tab w:val="left" w:pos="1008"/>
      </w:tabs>
      <w:ind w:left="1008" w:hanging="1008"/>
    </w:pPr>
    <w:rPr>
      <w:rFonts w:ascii="Arial" w:hAnsi="Arial" w:cs="Arial"/>
      <w:color w:val="154578"/>
    </w:rPr>
  </w:style>
  <w:style w:type="paragraph" w:customStyle="1" w:styleId="FigureTable-Tabletitle">
    <w:name w:val="Figure/Table - Table title"/>
    <w:basedOn w:val="FigureTabletitle"/>
    <w:uiPriority w:val="10"/>
    <w:semiHidden/>
    <w:rsid w:val="00CD1190"/>
    <w:pPr>
      <w:keepNext/>
      <w:spacing w:before="240" w:after="120" w:line="240" w:lineRule="auto"/>
    </w:pPr>
  </w:style>
  <w:style w:type="table" w:customStyle="1" w:styleId="GridTable5Dark-Accent11">
    <w:name w:val="Grid Table 5 Dark - Accent 11"/>
    <w:basedOn w:val="TableNormal"/>
    <w:uiPriority w:val="50"/>
    <w:rsid w:val="00CD1190"/>
    <w:rPr>
      <w:rFonts w:ascii="Cambria" w:hAnsi="Cambria"/>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Heading4Char">
    <w:name w:val="Heading 4 Char"/>
    <w:basedOn w:val="DefaultParagraphFont"/>
    <w:link w:val="Heading4"/>
    <w:uiPriority w:val="9"/>
    <w:semiHidden/>
    <w:rsid w:val="00F87E7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87E7B"/>
    <w:rPr>
      <w:rFonts w:asciiTheme="majorHAnsi" w:eastAsiaTheme="majorEastAsia" w:hAnsiTheme="majorHAnsi" w:cstheme="majorBidi"/>
      <w:color w:val="243F60" w:themeColor="accent1" w:themeShade="7F"/>
    </w:rPr>
  </w:style>
  <w:style w:type="character" w:customStyle="1" w:styleId="Heading6Char">
    <w:name w:val="Heading 6 Char"/>
    <w:aliases w:val="Models Char"/>
    <w:basedOn w:val="DefaultParagraphFont"/>
    <w:link w:val="Heading6"/>
    <w:uiPriority w:val="9"/>
    <w:semiHidden/>
    <w:rsid w:val="00F87E7B"/>
    <w:rPr>
      <w:rFonts w:asciiTheme="majorHAnsi" w:eastAsiaTheme="majorEastAsia" w:hAnsiTheme="majorHAnsi" w:cstheme="majorBidi"/>
      <w:i/>
      <w:iCs/>
      <w:color w:val="243F60" w:themeColor="accent1" w:themeShade="7F"/>
    </w:rPr>
  </w:style>
  <w:style w:type="paragraph" w:styleId="IntenseQuote">
    <w:name w:val="Intense Quote"/>
    <w:basedOn w:val="Normal"/>
    <w:next w:val="Normal"/>
    <w:link w:val="IntenseQuoteChar"/>
    <w:uiPriority w:val="30"/>
    <w:qFormat/>
    <w:rsid w:val="00F87E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7E7B"/>
    <w:rPr>
      <w:b/>
      <w:bCs/>
      <w:i/>
      <w:iCs/>
      <w:color w:val="4F81BD" w:themeColor="accent1"/>
    </w:rPr>
  </w:style>
  <w:style w:type="table" w:styleId="MediumShading2-Accent1">
    <w:name w:val="Medium Shading 2 Accent 1"/>
    <w:basedOn w:val="TableNormal"/>
    <w:uiPriority w:val="64"/>
    <w:rsid w:val="00CD1190"/>
    <w:rPr>
      <w:rFonts w:ascii="Cambria" w:hAnsi="Cambr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umlist">
    <w:name w:val="Num list"/>
    <w:uiPriority w:val="34"/>
    <w:rsid w:val="00253B16"/>
    <w:pPr>
      <w:numPr>
        <w:numId w:val="19"/>
      </w:numPr>
      <w:spacing w:after="60"/>
      <w:ind w:left="360"/>
    </w:pPr>
    <w:rPr>
      <w:rFonts w:ascii="Arial" w:hAnsi="Arial" w:cs="Arial"/>
    </w:rPr>
  </w:style>
  <w:style w:type="character" w:styleId="PlaceholderText">
    <w:name w:val="Placeholder Text"/>
    <w:uiPriority w:val="99"/>
    <w:semiHidden/>
    <w:rsid w:val="00CD1190"/>
    <w:rPr>
      <w:color w:val="808080"/>
    </w:rPr>
  </w:style>
  <w:style w:type="paragraph" w:styleId="Subtitle">
    <w:name w:val="Subtitle"/>
    <w:basedOn w:val="Normal"/>
    <w:next w:val="Normal"/>
    <w:link w:val="SubtitleChar"/>
    <w:uiPriority w:val="11"/>
    <w:qFormat/>
    <w:rsid w:val="00F87E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E7B"/>
    <w:rPr>
      <w:rFonts w:asciiTheme="majorHAnsi" w:eastAsiaTheme="majorEastAsia" w:hAnsiTheme="majorHAnsi" w:cstheme="majorBidi"/>
      <w:i/>
      <w:iCs/>
      <w:color w:val="4F81BD" w:themeColor="accent1"/>
      <w:spacing w:val="15"/>
      <w:sz w:val="24"/>
      <w:szCs w:val="24"/>
    </w:rPr>
  </w:style>
  <w:style w:type="paragraph" w:customStyle="1" w:styleId="Table-bullet">
    <w:name w:val="Table-bullet"/>
    <w:uiPriority w:val="11"/>
    <w:rsid w:val="00CD1190"/>
    <w:pPr>
      <w:keepNext/>
      <w:keepLines/>
      <w:numPr>
        <w:numId w:val="20"/>
      </w:numPr>
      <w:spacing w:before="60" w:after="60"/>
    </w:pPr>
    <w:rPr>
      <w:rFonts w:ascii="Arial" w:hAnsi="Arial" w:cs="Arial"/>
      <w:sz w:val="18"/>
      <w:szCs w:val="18"/>
    </w:rPr>
  </w:style>
  <w:style w:type="paragraph" w:customStyle="1" w:styleId="Table-Colheader">
    <w:name w:val="Table-Col header"/>
    <w:uiPriority w:val="11"/>
    <w:rsid w:val="00CD1190"/>
    <w:pPr>
      <w:spacing w:before="60" w:after="60"/>
      <w:jc w:val="center"/>
    </w:pPr>
    <w:rPr>
      <w:rFonts w:ascii="Arial" w:hAnsi="Arial" w:cs="Arial"/>
      <w:sz w:val="18"/>
      <w:szCs w:val="18"/>
    </w:rPr>
  </w:style>
  <w:style w:type="paragraph" w:customStyle="1" w:styleId="Table-Colheaderbold">
    <w:name w:val="Table-Col header bold"/>
    <w:uiPriority w:val="11"/>
    <w:rsid w:val="00CD1190"/>
    <w:pPr>
      <w:spacing w:before="60" w:after="60"/>
    </w:pPr>
    <w:rPr>
      <w:rFonts w:ascii="Arial" w:hAnsi="Arial" w:cs="Arial"/>
      <w:b/>
      <w:sz w:val="18"/>
      <w:szCs w:val="18"/>
    </w:rPr>
  </w:style>
  <w:style w:type="paragraph" w:customStyle="1" w:styleId="Table-Data">
    <w:name w:val="Table-Data"/>
    <w:uiPriority w:val="11"/>
    <w:rsid w:val="004C4BA8"/>
    <w:pPr>
      <w:spacing w:before="40" w:after="40"/>
      <w:jc w:val="center"/>
    </w:pPr>
    <w:rPr>
      <w:rFonts w:ascii="Arial" w:hAnsi="Arial" w:cs="Arial"/>
      <w:sz w:val="18"/>
    </w:rPr>
  </w:style>
  <w:style w:type="paragraph" w:customStyle="1" w:styleId="Table-Stubhead">
    <w:name w:val="Table-Stubhead"/>
    <w:uiPriority w:val="11"/>
    <w:rsid w:val="00CD1190"/>
    <w:pPr>
      <w:spacing w:before="60" w:after="60"/>
    </w:pPr>
    <w:rPr>
      <w:rFonts w:ascii="Arial" w:hAnsi="Arial" w:cs="Arial"/>
      <w:sz w:val="18"/>
      <w:szCs w:val="18"/>
    </w:rPr>
  </w:style>
  <w:style w:type="paragraph" w:customStyle="1" w:styleId="Table-Text">
    <w:name w:val="Table-Text"/>
    <w:uiPriority w:val="11"/>
    <w:rsid w:val="00CD1190"/>
    <w:pPr>
      <w:spacing w:before="40" w:after="40"/>
    </w:pPr>
    <w:rPr>
      <w:rFonts w:ascii="Arial" w:hAnsi="Arial" w:cs="Arial"/>
      <w:sz w:val="18"/>
      <w:szCs w:val="18"/>
    </w:rPr>
  </w:style>
  <w:style w:type="paragraph" w:customStyle="1" w:styleId="Table-Text1stindent">
    <w:name w:val="Table-Text 1st indent"/>
    <w:uiPriority w:val="11"/>
    <w:rsid w:val="00CD1190"/>
    <w:pPr>
      <w:spacing w:before="40" w:after="40"/>
      <w:ind w:left="173"/>
    </w:pPr>
    <w:rPr>
      <w:rFonts w:ascii="Arial" w:hAnsi="Arial" w:cs="Arial"/>
      <w:sz w:val="18"/>
      <w:szCs w:val="18"/>
    </w:rPr>
  </w:style>
  <w:style w:type="paragraph" w:customStyle="1" w:styleId="Table-Text2ndindent">
    <w:name w:val="Table-Text 2nd indent"/>
    <w:uiPriority w:val="11"/>
    <w:rsid w:val="00CD1190"/>
    <w:pPr>
      <w:spacing w:before="40" w:after="40"/>
      <w:ind w:left="360"/>
    </w:pPr>
    <w:rPr>
      <w:rFonts w:ascii="Arial" w:hAnsi="Arial" w:cs="Arial"/>
      <w:sz w:val="18"/>
      <w:szCs w:val="18"/>
    </w:rPr>
  </w:style>
  <w:style w:type="paragraph" w:styleId="TOC2">
    <w:name w:val="toc 2"/>
    <w:basedOn w:val="Normal"/>
    <w:next w:val="Normal"/>
    <w:autoRedefine/>
    <w:uiPriority w:val="39"/>
    <w:unhideWhenUsed/>
    <w:rsid w:val="00CD1190"/>
    <w:pPr>
      <w:spacing w:after="100"/>
      <w:ind w:left="240"/>
    </w:pPr>
  </w:style>
  <w:style w:type="paragraph" w:styleId="TOC3">
    <w:name w:val="toc 3"/>
    <w:basedOn w:val="Normal"/>
    <w:next w:val="Normal"/>
    <w:autoRedefine/>
    <w:uiPriority w:val="39"/>
    <w:unhideWhenUsed/>
    <w:rsid w:val="00CD1190"/>
    <w:pPr>
      <w:tabs>
        <w:tab w:val="right" w:leader="dot" w:pos="9350"/>
      </w:tabs>
      <w:spacing w:after="100"/>
      <w:ind w:left="480"/>
    </w:pPr>
  </w:style>
  <w:style w:type="paragraph" w:styleId="TOCHeading">
    <w:name w:val="TOC Heading"/>
    <w:basedOn w:val="Heading1"/>
    <w:next w:val="Normal"/>
    <w:uiPriority w:val="39"/>
    <w:semiHidden/>
    <w:unhideWhenUsed/>
    <w:qFormat/>
    <w:rsid w:val="00F87E7B"/>
    <w:pPr>
      <w:outlineLvl w:val="9"/>
    </w:pPr>
  </w:style>
  <w:style w:type="paragraph" w:customStyle="1" w:styleId="Table-note">
    <w:name w:val="Table-note"/>
    <w:uiPriority w:val="11"/>
    <w:rsid w:val="004C4BA8"/>
    <w:pPr>
      <w:spacing w:before="60" w:after="120"/>
    </w:pPr>
    <w:rPr>
      <w:rFonts w:ascii="Arial" w:hAnsi="Arial" w:cs="Arial"/>
      <w:sz w:val="16"/>
      <w:szCs w:val="16"/>
    </w:rPr>
  </w:style>
  <w:style w:type="paragraph" w:customStyle="1" w:styleId="Text-9pt">
    <w:name w:val="Text-9pt"/>
    <w:basedOn w:val="Text"/>
    <w:rsid w:val="004415BA"/>
    <w:rPr>
      <w:sz w:val="18"/>
      <w:szCs w:val="18"/>
    </w:rPr>
  </w:style>
  <w:style w:type="paragraph" w:styleId="FootnoteText">
    <w:name w:val="footnote text"/>
    <w:basedOn w:val="Normal"/>
    <w:link w:val="FootnoteTextChar"/>
    <w:uiPriority w:val="99"/>
    <w:unhideWhenUsed/>
    <w:rsid w:val="003A0556"/>
    <w:rPr>
      <w:sz w:val="20"/>
      <w:szCs w:val="20"/>
    </w:rPr>
  </w:style>
  <w:style w:type="character" w:customStyle="1" w:styleId="FootnoteTextChar">
    <w:name w:val="Footnote Text Char"/>
    <w:basedOn w:val="DefaultParagraphFont"/>
    <w:link w:val="FootnoteText"/>
    <w:uiPriority w:val="99"/>
    <w:rsid w:val="003A0556"/>
  </w:style>
  <w:style w:type="character" w:styleId="FootnoteReference">
    <w:name w:val="footnote reference"/>
    <w:basedOn w:val="DefaultParagraphFont"/>
    <w:uiPriority w:val="99"/>
    <w:semiHidden/>
    <w:unhideWhenUsed/>
    <w:rsid w:val="003A0556"/>
    <w:rPr>
      <w:vertAlign w:val="superscript"/>
    </w:rPr>
  </w:style>
  <w:style w:type="paragraph" w:styleId="NormalWeb">
    <w:name w:val="Normal (Web)"/>
    <w:basedOn w:val="Normal"/>
    <w:uiPriority w:val="99"/>
    <w:semiHidden/>
    <w:unhideWhenUsed/>
    <w:rsid w:val="00D5340F"/>
    <w:pPr>
      <w:spacing w:before="100" w:beforeAutospacing="1" w:after="100" w:afterAutospacing="1"/>
    </w:pPr>
    <w:rPr>
      <w:rFonts w:ascii="Times New Roman" w:hAnsi="Times New Roman"/>
      <w:sz w:val="24"/>
      <w:szCs w:val="24"/>
    </w:rPr>
  </w:style>
  <w:style w:type="table" w:customStyle="1" w:styleId="10">
    <w:name w:val="10"/>
    <w:basedOn w:val="TableNormal"/>
    <w:rsid w:val="00480064"/>
    <w:rPr>
      <w:rFonts w:ascii="Arial" w:eastAsia="Arial" w:hAnsi="Arial" w:cs="Arial"/>
      <w:color w:val="000000"/>
    </w:rPr>
    <w:tblPr>
      <w:tblStyleRowBandSize w:val="1"/>
      <w:tblStyleColBandSize w:val="1"/>
      <w:tblCellMar>
        <w:left w:w="0" w:type="dxa"/>
        <w:right w:w="0" w:type="dxa"/>
      </w:tblCellMar>
    </w:tblPr>
  </w:style>
  <w:style w:type="character" w:customStyle="1" w:styleId="apple-converted-space">
    <w:name w:val="apple-converted-space"/>
    <w:basedOn w:val="DefaultParagraphFont"/>
    <w:rsid w:val="007D074F"/>
  </w:style>
  <w:style w:type="character" w:customStyle="1" w:styleId="Heading7Char">
    <w:name w:val="Heading 7 Char"/>
    <w:basedOn w:val="DefaultParagraphFont"/>
    <w:link w:val="Heading7"/>
    <w:uiPriority w:val="9"/>
    <w:semiHidden/>
    <w:rsid w:val="00F87E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87E7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87E7B"/>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F87E7B"/>
    <w:rPr>
      <w:b/>
      <w:bCs/>
    </w:rPr>
  </w:style>
  <w:style w:type="paragraph" w:styleId="NoSpacing">
    <w:name w:val="No Spacing"/>
    <w:uiPriority w:val="1"/>
    <w:qFormat/>
    <w:rsid w:val="00F87E7B"/>
    <w:pPr>
      <w:spacing w:after="0" w:line="240" w:lineRule="auto"/>
    </w:pPr>
  </w:style>
  <w:style w:type="paragraph" w:styleId="Quote">
    <w:name w:val="Quote"/>
    <w:basedOn w:val="Normal"/>
    <w:next w:val="Normal"/>
    <w:link w:val="QuoteChar"/>
    <w:uiPriority w:val="29"/>
    <w:qFormat/>
    <w:rsid w:val="00F87E7B"/>
    <w:rPr>
      <w:i/>
      <w:iCs/>
      <w:color w:val="000000" w:themeColor="text1"/>
    </w:rPr>
  </w:style>
  <w:style w:type="character" w:customStyle="1" w:styleId="QuoteChar">
    <w:name w:val="Quote Char"/>
    <w:basedOn w:val="DefaultParagraphFont"/>
    <w:link w:val="Quote"/>
    <w:uiPriority w:val="29"/>
    <w:rsid w:val="00F87E7B"/>
    <w:rPr>
      <w:i/>
      <w:iCs/>
      <w:color w:val="000000" w:themeColor="text1"/>
    </w:rPr>
  </w:style>
  <w:style w:type="character" w:styleId="SubtleEmphasis">
    <w:name w:val="Subtle Emphasis"/>
    <w:basedOn w:val="DefaultParagraphFont"/>
    <w:uiPriority w:val="19"/>
    <w:qFormat/>
    <w:rsid w:val="00F87E7B"/>
    <w:rPr>
      <w:i/>
      <w:iCs/>
      <w:color w:val="808080" w:themeColor="text1" w:themeTint="7F"/>
    </w:rPr>
  </w:style>
  <w:style w:type="character" w:styleId="IntenseEmphasis">
    <w:name w:val="Intense Emphasis"/>
    <w:basedOn w:val="DefaultParagraphFont"/>
    <w:uiPriority w:val="21"/>
    <w:qFormat/>
    <w:rsid w:val="00F87E7B"/>
    <w:rPr>
      <w:b/>
      <w:bCs/>
      <w:i/>
      <w:iCs/>
      <w:color w:val="4F81BD" w:themeColor="accent1"/>
    </w:rPr>
  </w:style>
  <w:style w:type="character" w:styleId="SubtleReference">
    <w:name w:val="Subtle Reference"/>
    <w:basedOn w:val="DefaultParagraphFont"/>
    <w:uiPriority w:val="31"/>
    <w:qFormat/>
    <w:rsid w:val="00F87E7B"/>
    <w:rPr>
      <w:smallCaps/>
      <w:color w:val="C0504D" w:themeColor="accent2"/>
      <w:u w:val="single"/>
    </w:rPr>
  </w:style>
  <w:style w:type="character" w:styleId="IntenseReference">
    <w:name w:val="Intense Reference"/>
    <w:basedOn w:val="DefaultParagraphFont"/>
    <w:uiPriority w:val="32"/>
    <w:qFormat/>
    <w:rsid w:val="00F87E7B"/>
    <w:rPr>
      <w:b/>
      <w:bCs/>
      <w:smallCaps/>
      <w:color w:val="C0504D" w:themeColor="accent2"/>
      <w:spacing w:val="5"/>
      <w:u w:val="single"/>
    </w:rPr>
  </w:style>
  <w:style w:type="character" w:styleId="BookTitle">
    <w:name w:val="Book Title"/>
    <w:basedOn w:val="DefaultParagraphFont"/>
    <w:uiPriority w:val="33"/>
    <w:qFormat/>
    <w:rsid w:val="00F87E7B"/>
    <w:rPr>
      <w:b/>
      <w:bCs/>
      <w:smallCaps/>
      <w:spacing w:val="5"/>
    </w:rPr>
  </w:style>
  <w:style w:type="table" w:styleId="GridTable4-Accent1">
    <w:name w:val="Grid Table 4 Accent 1"/>
    <w:basedOn w:val="TableNormal"/>
    <w:uiPriority w:val="49"/>
    <w:rsid w:val="002443B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407650">
      <w:bodyDiv w:val="1"/>
      <w:marLeft w:val="0"/>
      <w:marRight w:val="0"/>
      <w:marTop w:val="0"/>
      <w:marBottom w:val="0"/>
      <w:divBdr>
        <w:top w:val="none" w:sz="0" w:space="0" w:color="auto"/>
        <w:left w:val="none" w:sz="0" w:space="0" w:color="auto"/>
        <w:bottom w:val="none" w:sz="0" w:space="0" w:color="auto"/>
        <w:right w:val="none" w:sz="0" w:space="0" w:color="auto"/>
      </w:divBdr>
    </w:div>
    <w:div w:id="1057976616">
      <w:bodyDiv w:val="1"/>
      <w:marLeft w:val="0"/>
      <w:marRight w:val="0"/>
      <w:marTop w:val="0"/>
      <w:marBottom w:val="0"/>
      <w:divBdr>
        <w:top w:val="none" w:sz="0" w:space="0" w:color="auto"/>
        <w:left w:val="none" w:sz="0" w:space="0" w:color="auto"/>
        <w:bottom w:val="none" w:sz="0" w:space="0" w:color="auto"/>
        <w:right w:val="none" w:sz="0" w:space="0" w:color="auto"/>
      </w:divBdr>
    </w:div>
    <w:div w:id="1385058039">
      <w:bodyDiv w:val="1"/>
      <w:marLeft w:val="0"/>
      <w:marRight w:val="0"/>
      <w:marTop w:val="0"/>
      <w:marBottom w:val="0"/>
      <w:divBdr>
        <w:top w:val="none" w:sz="0" w:space="0" w:color="auto"/>
        <w:left w:val="none" w:sz="0" w:space="0" w:color="auto"/>
        <w:bottom w:val="none" w:sz="0" w:space="0" w:color="auto"/>
        <w:right w:val="none" w:sz="0" w:space="0" w:color="auto"/>
      </w:divBdr>
    </w:div>
    <w:div w:id="1428843957">
      <w:bodyDiv w:val="1"/>
      <w:marLeft w:val="0"/>
      <w:marRight w:val="0"/>
      <w:marTop w:val="0"/>
      <w:marBottom w:val="0"/>
      <w:divBdr>
        <w:top w:val="none" w:sz="0" w:space="0" w:color="auto"/>
        <w:left w:val="none" w:sz="0" w:space="0" w:color="auto"/>
        <w:bottom w:val="none" w:sz="0" w:space="0" w:color="auto"/>
        <w:right w:val="none" w:sz="0" w:space="0" w:color="auto"/>
      </w:divBdr>
      <w:divsChild>
        <w:div w:id="1162430391">
          <w:marLeft w:val="547"/>
          <w:marRight w:val="0"/>
          <w:marTop w:val="106"/>
          <w:marBottom w:val="0"/>
          <w:divBdr>
            <w:top w:val="none" w:sz="0" w:space="0" w:color="auto"/>
            <w:left w:val="none" w:sz="0" w:space="0" w:color="auto"/>
            <w:bottom w:val="none" w:sz="0" w:space="0" w:color="auto"/>
            <w:right w:val="none" w:sz="0" w:space="0" w:color="auto"/>
          </w:divBdr>
        </w:div>
      </w:divsChild>
    </w:div>
    <w:div w:id="1478373116">
      <w:bodyDiv w:val="1"/>
      <w:marLeft w:val="0"/>
      <w:marRight w:val="0"/>
      <w:marTop w:val="0"/>
      <w:marBottom w:val="0"/>
      <w:divBdr>
        <w:top w:val="none" w:sz="0" w:space="0" w:color="auto"/>
        <w:left w:val="none" w:sz="0" w:space="0" w:color="auto"/>
        <w:bottom w:val="none" w:sz="0" w:space="0" w:color="auto"/>
        <w:right w:val="none" w:sz="0" w:space="0" w:color="auto"/>
      </w:divBdr>
      <w:divsChild>
        <w:div w:id="1639843109">
          <w:marLeft w:val="1008"/>
          <w:marRight w:val="0"/>
          <w:marTop w:val="110"/>
          <w:marBottom w:val="0"/>
          <w:divBdr>
            <w:top w:val="none" w:sz="0" w:space="0" w:color="auto"/>
            <w:left w:val="none" w:sz="0" w:space="0" w:color="auto"/>
            <w:bottom w:val="none" w:sz="0" w:space="0" w:color="auto"/>
            <w:right w:val="none" w:sz="0" w:space="0" w:color="auto"/>
          </w:divBdr>
        </w:div>
      </w:divsChild>
    </w:div>
    <w:div w:id="1703551598">
      <w:bodyDiv w:val="1"/>
      <w:marLeft w:val="0"/>
      <w:marRight w:val="0"/>
      <w:marTop w:val="0"/>
      <w:marBottom w:val="0"/>
      <w:divBdr>
        <w:top w:val="none" w:sz="0" w:space="0" w:color="auto"/>
        <w:left w:val="none" w:sz="0" w:space="0" w:color="auto"/>
        <w:bottom w:val="none" w:sz="0" w:space="0" w:color="auto"/>
        <w:right w:val="none" w:sz="0" w:space="0" w:color="auto"/>
      </w:divBdr>
    </w:div>
    <w:div w:id="1703631085">
      <w:bodyDiv w:val="1"/>
      <w:marLeft w:val="0"/>
      <w:marRight w:val="0"/>
      <w:marTop w:val="0"/>
      <w:marBottom w:val="0"/>
      <w:divBdr>
        <w:top w:val="none" w:sz="0" w:space="0" w:color="auto"/>
        <w:left w:val="none" w:sz="0" w:space="0" w:color="auto"/>
        <w:bottom w:val="none" w:sz="0" w:space="0" w:color="auto"/>
        <w:right w:val="none" w:sz="0" w:space="0" w:color="auto"/>
      </w:divBdr>
      <w:divsChild>
        <w:div w:id="932858934">
          <w:marLeft w:val="576"/>
          <w:marRight w:val="0"/>
          <w:marTop w:val="120"/>
          <w:marBottom w:val="0"/>
          <w:divBdr>
            <w:top w:val="none" w:sz="0" w:space="0" w:color="auto"/>
            <w:left w:val="none" w:sz="0" w:space="0" w:color="auto"/>
            <w:bottom w:val="none" w:sz="0" w:space="0" w:color="auto"/>
            <w:right w:val="none" w:sz="0" w:space="0" w:color="auto"/>
          </w:divBdr>
        </w:div>
        <w:div w:id="1560706446">
          <w:marLeft w:val="576"/>
          <w:marRight w:val="0"/>
          <w:marTop w:val="120"/>
          <w:marBottom w:val="0"/>
          <w:divBdr>
            <w:top w:val="none" w:sz="0" w:space="0" w:color="auto"/>
            <w:left w:val="none" w:sz="0" w:space="0" w:color="auto"/>
            <w:bottom w:val="none" w:sz="0" w:space="0" w:color="auto"/>
            <w:right w:val="none" w:sz="0" w:space="0" w:color="auto"/>
          </w:divBdr>
        </w:div>
      </w:divsChild>
    </w:div>
    <w:div w:id="1835105409">
      <w:bodyDiv w:val="1"/>
      <w:marLeft w:val="0"/>
      <w:marRight w:val="0"/>
      <w:marTop w:val="0"/>
      <w:marBottom w:val="0"/>
      <w:divBdr>
        <w:top w:val="none" w:sz="0" w:space="0" w:color="auto"/>
        <w:left w:val="none" w:sz="0" w:space="0" w:color="auto"/>
        <w:bottom w:val="none" w:sz="0" w:space="0" w:color="auto"/>
        <w:right w:val="none" w:sz="0" w:space="0" w:color="auto"/>
      </w:divBdr>
      <w:divsChild>
        <w:div w:id="1725635749">
          <w:marLeft w:val="0"/>
          <w:marRight w:val="0"/>
          <w:marTop w:val="0"/>
          <w:marBottom w:val="0"/>
          <w:divBdr>
            <w:top w:val="none" w:sz="0" w:space="0" w:color="auto"/>
            <w:left w:val="none" w:sz="0" w:space="0" w:color="auto"/>
            <w:bottom w:val="none" w:sz="0" w:space="0" w:color="auto"/>
            <w:right w:val="none" w:sz="0" w:space="0" w:color="auto"/>
          </w:divBdr>
          <w:divsChild>
            <w:div w:id="201330398">
              <w:marLeft w:val="0"/>
              <w:marRight w:val="0"/>
              <w:marTop w:val="0"/>
              <w:marBottom w:val="0"/>
              <w:divBdr>
                <w:top w:val="none" w:sz="0" w:space="0" w:color="auto"/>
                <w:left w:val="none" w:sz="0" w:space="0" w:color="auto"/>
                <w:bottom w:val="none" w:sz="0" w:space="0" w:color="auto"/>
                <w:right w:val="none" w:sz="0" w:space="0" w:color="auto"/>
              </w:divBdr>
              <w:divsChild>
                <w:div w:id="1708748911">
                  <w:marLeft w:val="0"/>
                  <w:marRight w:val="0"/>
                  <w:marTop w:val="0"/>
                  <w:marBottom w:val="0"/>
                  <w:divBdr>
                    <w:top w:val="none" w:sz="0" w:space="0" w:color="auto"/>
                    <w:left w:val="none" w:sz="0" w:space="0" w:color="auto"/>
                    <w:bottom w:val="none" w:sz="0" w:space="0" w:color="auto"/>
                    <w:right w:val="none" w:sz="0" w:space="0" w:color="auto"/>
                  </w:divBdr>
                  <w:divsChild>
                    <w:div w:id="1340157331">
                      <w:marLeft w:val="0"/>
                      <w:marRight w:val="0"/>
                      <w:marTop w:val="0"/>
                      <w:marBottom w:val="0"/>
                      <w:divBdr>
                        <w:top w:val="none" w:sz="0" w:space="0" w:color="auto"/>
                        <w:left w:val="none" w:sz="0" w:space="0" w:color="auto"/>
                        <w:bottom w:val="none" w:sz="0" w:space="0" w:color="auto"/>
                        <w:right w:val="none" w:sz="0" w:space="0" w:color="auto"/>
                      </w:divBdr>
                      <w:divsChild>
                        <w:div w:id="494760690">
                          <w:marLeft w:val="0"/>
                          <w:marRight w:val="0"/>
                          <w:marTop w:val="0"/>
                          <w:marBottom w:val="0"/>
                          <w:divBdr>
                            <w:top w:val="none" w:sz="0" w:space="0" w:color="auto"/>
                            <w:left w:val="none" w:sz="0" w:space="0" w:color="auto"/>
                            <w:bottom w:val="none" w:sz="0" w:space="0" w:color="auto"/>
                            <w:right w:val="none" w:sz="0" w:space="0" w:color="auto"/>
                          </w:divBdr>
                          <w:divsChild>
                            <w:div w:id="598030387">
                              <w:marLeft w:val="0"/>
                              <w:marRight w:val="0"/>
                              <w:marTop w:val="0"/>
                              <w:marBottom w:val="0"/>
                              <w:divBdr>
                                <w:top w:val="none" w:sz="0" w:space="0" w:color="auto"/>
                                <w:left w:val="none" w:sz="0" w:space="0" w:color="auto"/>
                                <w:bottom w:val="none" w:sz="0" w:space="0" w:color="auto"/>
                                <w:right w:val="none" w:sz="0" w:space="0" w:color="auto"/>
                              </w:divBdr>
                              <w:divsChild>
                                <w:div w:id="1364597993">
                                  <w:marLeft w:val="0"/>
                                  <w:marRight w:val="0"/>
                                  <w:marTop w:val="0"/>
                                  <w:marBottom w:val="0"/>
                                  <w:divBdr>
                                    <w:top w:val="none" w:sz="0" w:space="0" w:color="auto"/>
                                    <w:left w:val="none" w:sz="0" w:space="0" w:color="auto"/>
                                    <w:bottom w:val="none" w:sz="0" w:space="0" w:color="auto"/>
                                    <w:right w:val="none" w:sz="0" w:space="0" w:color="auto"/>
                                  </w:divBdr>
                                  <w:divsChild>
                                    <w:div w:id="382290324">
                                      <w:marLeft w:val="0"/>
                                      <w:marRight w:val="0"/>
                                      <w:marTop w:val="0"/>
                                      <w:marBottom w:val="0"/>
                                      <w:divBdr>
                                        <w:top w:val="none" w:sz="0" w:space="0" w:color="auto"/>
                                        <w:left w:val="none" w:sz="0" w:space="0" w:color="auto"/>
                                        <w:bottom w:val="none" w:sz="0" w:space="0" w:color="auto"/>
                                        <w:right w:val="none" w:sz="0" w:space="0" w:color="auto"/>
                                      </w:divBdr>
                                      <w:divsChild>
                                        <w:div w:id="538127527">
                                          <w:marLeft w:val="0"/>
                                          <w:marRight w:val="0"/>
                                          <w:marTop w:val="0"/>
                                          <w:marBottom w:val="0"/>
                                          <w:divBdr>
                                            <w:top w:val="none" w:sz="0" w:space="0" w:color="auto"/>
                                            <w:left w:val="none" w:sz="0" w:space="0" w:color="auto"/>
                                            <w:bottom w:val="none" w:sz="0" w:space="0" w:color="auto"/>
                                            <w:right w:val="none" w:sz="0" w:space="0" w:color="auto"/>
                                          </w:divBdr>
                                          <w:divsChild>
                                            <w:div w:id="687411362">
                                              <w:marLeft w:val="0"/>
                                              <w:marRight w:val="0"/>
                                              <w:marTop w:val="0"/>
                                              <w:marBottom w:val="0"/>
                                              <w:divBdr>
                                                <w:top w:val="none" w:sz="0" w:space="0" w:color="auto"/>
                                                <w:left w:val="none" w:sz="0" w:space="0" w:color="auto"/>
                                                <w:bottom w:val="none" w:sz="0" w:space="0" w:color="auto"/>
                                                <w:right w:val="none" w:sz="0" w:space="0" w:color="auto"/>
                                              </w:divBdr>
                                              <w:divsChild>
                                                <w:div w:id="1066343207">
                                                  <w:marLeft w:val="0"/>
                                                  <w:marRight w:val="0"/>
                                                  <w:marTop w:val="0"/>
                                                  <w:marBottom w:val="0"/>
                                                  <w:divBdr>
                                                    <w:top w:val="none" w:sz="0" w:space="0" w:color="auto"/>
                                                    <w:left w:val="none" w:sz="0" w:space="0" w:color="auto"/>
                                                    <w:bottom w:val="none" w:sz="0" w:space="0" w:color="auto"/>
                                                    <w:right w:val="none" w:sz="0" w:space="0" w:color="auto"/>
                                                  </w:divBdr>
                                                  <w:divsChild>
                                                    <w:div w:id="355618092">
                                                      <w:marLeft w:val="0"/>
                                                      <w:marRight w:val="0"/>
                                                      <w:marTop w:val="0"/>
                                                      <w:marBottom w:val="0"/>
                                                      <w:divBdr>
                                                        <w:top w:val="none" w:sz="0" w:space="0" w:color="auto"/>
                                                        <w:left w:val="none" w:sz="0" w:space="0" w:color="auto"/>
                                                        <w:bottom w:val="none" w:sz="0" w:space="0" w:color="auto"/>
                                                        <w:right w:val="none" w:sz="0" w:space="0" w:color="auto"/>
                                                      </w:divBdr>
                                                      <w:divsChild>
                                                        <w:div w:id="314724632">
                                                          <w:marLeft w:val="0"/>
                                                          <w:marRight w:val="0"/>
                                                          <w:marTop w:val="0"/>
                                                          <w:marBottom w:val="0"/>
                                                          <w:divBdr>
                                                            <w:top w:val="none" w:sz="0" w:space="0" w:color="auto"/>
                                                            <w:left w:val="none" w:sz="0" w:space="0" w:color="auto"/>
                                                            <w:bottom w:val="none" w:sz="0" w:space="0" w:color="auto"/>
                                                            <w:right w:val="none" w:sz="0" w:space="0" w:color="auto"/>
                                                          </w:divBdr>
                                                          <w:divsChild>
                                                            <w:div w:id="1306815409">
                                                              <w:marLeft w:val="0"/>
                                                              <w:marRight w:val="0"/>
                                                              <w:marTop w:val="0"/>
                                                              <w:marBottom w:val="0"/>
                                                              <w:divBdr>
                                                                <w:top w:val="none" w:sz="0" w:space="0" w:color="auto"/>
                                                                <w:left w:val="none" w:sz="0" w:space="0" w:color="auto"/>
                                                                <w:bottom w:val="none" w:sz="0" w:space="0" w:color="auto"/>
                                                                <w:right w:val="none" w:sz="0" w:space="0" w:color="auto"/>
                                                              </w:divBdr>
                                                              <w:divsChild>
                                                                <w:div w:id="1356351455">
                                                                  <w:marLeft w:val="0"/>
                                                                  <w:marRight w:val="0"/>
                                                                  <w:marTop w:val="0"/>
                                                                  <w:marBottom w:val="0"/>
                                                                  <w:divBdr>
                                                                    <w:top w:val="none" w:sz="0" w:space="0" w:color="auto"/>
                                                                    <w:left w:val="none" w:sz="0" w:space="0" w:color="auto"/>
                                                                    <w:bottom w:val="none" w:sz="0" w:space="0" w:color="auto"/>
                                                                    <w:right w:val="none" w:sz="0" w:space="0" w:color="auto"/>
                                                                  </w:divBdr>
                                                                  <w:divsChild>
                                                                    <w:div w:id="1556358772">
                                                                      <w:marLeft w:val="0"/>
                                                                      <w:marRight w:val="0"/>
                                                                      <w:marTop w:val="0"/>
                                                                      <w:marBottom w:val="0"/>
                                                                      <w:divBdr>
                                                                        <w:top w:val="none" w:sz="0" w:space="0" w:color="auto"/>
                                                                        <w:left w:val="none" w:sz="0" w:space="0" w:color="auto"/>
                                                                        <w:bottom w:val="none" w:sz="0" w:space="0" w:color="auto"/>
                                                                        <w:right w:val="none" w:sz="0" w:space="0" w:color="auto"/>
                                                                      </w:divBdr>
                                                                      <w:divsChild>
                                                                        <w:div w:id="786700312">
                                                                          <w:marLeft w:val="0"/>
                                                                          <w:marRight w:val="0"/>
                                                                          <w:marTop w:val="0"/>
                                                                          <w:marBottom w:val="0"/>
                                                                          <w:divBdr>
                                                                            <w:top w:val="none" w:sz="0" w:space="0" w:color="auto"/>
                                                                            <w:left w:val="none" w:sz="0" w:space="0" w:color="auto"/>
                                                                            <w:bottom w:val="none" w:sz="0" w:space="0" w:color="auto"/>
                                                                            <w:right w:val="none" w:sz="0" w:space="0" w:color="auto"/>
                                                                          </w:divBdr>
                                                                          <w:divsChild>
                                                                            <w:div w:id="215900018">
                                                                              <w:marLeft w:val="0"/>
                                                                              <w:marRight w:val="0"/>
                                                                              <w:marTop w:val="0"/>
                                                                              <w:marBottom w:val="0"/>
                                                                              <w:divBdr>
                                                                                <w:top w:val="none" w:sz="0" w:space="0" w:color="auto"/>
                                                                                <w:left w:val="none" w:sz="0" w:space="0" w:color="auto"/>
                                                                                <w:bottom w:val="none" w:sz="0" w:space="0" w:color="auto"/>
                                                                                <w:right w:val="none" w:sz="0" w:space="0" w:color="auto"/>
                                                                              </w:divBdr>
                                                                              <w:divsChild>
                                                                                <w:div w:id="934628057">
                                                                                  <w:marLeft w:val="0"/>
                                                                                  <w:marRight w:val="0"/>
                                                                                  <w:marTop w:val="0"/>
                                                                                  <w:marBottom w:val="0"/>
                                                                                  <w:divBdr>
                                                                                    <w:top w:val="none" w:sz="0" w:space="0" w:color="auto"/>
                                                                                    <w:left w:val="none" w:sz="0" w:space="0" w:color="auto"/>
                                                                                    <w:bottom w:val="none" w:sz="0" w:space="0" w:color="auto"/>
                                                                                    <w:right w:val="none" w:sz="0" w:space="0" w:color="auto"/>
                                                                                  </w:divBdr>
                                                                                  <w:divsChild>
                                                                                    <w:div w:id="20163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233882">
      <w:bodyDiv w:val="1"/>
      <w:marLeft w:val="0"/>
      <w:marRight w:val="0"/>
      <w:marTop w:val="0"/>
      <w:marBottom w:val="0"/>
      <w:divBdr>
        <w:top w:val="none" w:sz="0" w:space="0" w:color="auto"/>
        <w:left w:val="none" w:sz="0" w:space="0" w:color="auto"/>
        <w:bottom w:val="none" w:sz="0" w:space="0" w:color="auto"/>
        <w:right w:val="none" w:sz="0" w:space="0" w:color="auto"/>
      </w:divBdr>
      <w:divsChild>
        <w:div w:id="397631674">
          <w:marLeft w:val="576"/>
          <w:marRight w:val="0"/>
          <w:marTop w:val="120"/>
          <w:marBottom w:val="0"/>
          <w:divBdr>
            <w:top w:val="none" w:sz="0" w:space="0" w:color="auto"/>
            <w:left w:val="none" w:sz="0" w:space="0" w:color="auto"/>
            <w:bottom w:val="none" w:sz="0" w:space="0" w:color="auto"/>
            <w:right w:val="none" w:sz="0" w:space="0" w:color="auto"/>
          </w:divBdr>
        </w:div>
        <w:div w:id="1913084008">
          <w:marLeft w:val="576"/>
          <w:marRight w:val="0"/>
          <w:marTop w:val="120"/>
          <w:marBottom w:val="0"/>
          <w:divBdr>
            <w:top w:val="none" w:sz="0" w:space="0" w:color="auto"/>
            <w:left w:val="none" w:sz="0" w:space="0" w:color="auto"/>
            <w:bottom w:val="none" w:sz="0" w:space="0" w:color="auto"/>
            <w:right w:val="none" w:sz="0" w:space="0" w:color="auto"/>
          </w:divBdr>
        </w:div>
      </w:divsChild>
    </w:div>
    <w:div w:id="209350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syglossary.org/olms2/output/listtoolitem.php?id=655437&amp;item=937104"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6EB309015F4AA6A9FC94CDD91BC55F"/>
        <w:category>
          <w:name w:val="General"/>
          <w:gallery w:val="placeholder"/>
        </w:category>
        <w:types>
          <w:type w:val="bbPlcHdr"/>
        </w:types>
        <w:behaviors>
          <w:behavior w:val="content"/>
        </w:behaviors>
        <w:guid w:val="{680B3090-3C53-47DD-ADB3-DCC0D0B0BA4D}"/>
      </w:docPartPr>
      <w:docPartBody>
        <w:p w:rsidR="007119D4" w:rsidRDefault="00C74216" w:rsidP="00C74216">
          <w:pPr>
            <w:pStyle w:val="396EB309015F4AA6A9FC94CDD91BC55F"/>
          </w:pPr>
          <w:r>
            <w:rPr>
              <w:rStyle w:val="PlaceholderText"/>
            </w:rPr>
            <w:t xml:space="preserve">Michigan State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68C"/>
    <w:rsid w:val="001C39AD"/>
    <w:rsid w:val="002C1070"/>
    <w:rsid w:val="003E5D57"/>
    <w:rsid w:val="00587266"/>
    <w:rsid w:val="006D468C"/>
    <w:rsid w:val="007119D4"/>
    <w:rsid w:val="00877EF0"/>
    <w:rsid w:val="008B44D0"/>
    <w:rsid w:val="008D45CD"/>
    <w:rsid w:val="00C724DD"/>
    <w:rsid w:val="00C74216"/>
    <w:rsid w:val="00DF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216"/>
    <w:rPr>
      <w:color w:val="808080"/>
    </w:rPr>
  </w:style>
  <w:style w:type="paragraph" w:customStyle="1" w:styleId="D52C88F825424BD692DEEDE4C3412221">
    <w:name w:val="D52C88F825424BD692DEEDE4C3412221"/>
    <w:rsid w:val="006D468C"/>
  </w:style>
  <w:style w:type="paragraph" w:customStyle="1" w:styleId="396EB309015F4AA6A9FC94CDD91BC55F">
    <w:name w:val="396EB309015F4AA6A9FC94CDD91BC55F"/>
    <w:rsid w:val="00C74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975F9-B4C0-47EF-A2AA-9A148364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Types of Data Systems</vt:lpstr>
    </vt:vector>
  </TitlesOfParts>
  <Company>The DaSy Center</Company>
  <LinksUpToDate>false</LinksUpToDate>
  <CharactersWithSpaces>7075</CharactersWithSpaces>
  <SharedDoc>false</SharedDoc>
  <HyperlinkBase/>
  <HLinks>
    <vt:vector size="24" baseType="variant">
      <vt:variant>
        <vt:i4>4915272</vt:i4>
      </vt:variant>
      <vt:variant>
        <vt:i4>9</vt:i4>
      </vt:variant>
      <vt:variant>
        <vt:i4>0</vt:i4>
      </vt:variant>
      <vt:variant>
        <vt:i4>5</vt:i4>
      </vt:variant>
      <vt:variant>
        <vt:lpwstr>http://nces.ed.gov/programs/slds/pdf/federated_centralized_print.pdf</vt:lpwstr>
      </vt:variant>
      <vt:variant>
        <vt:lpwstr/>
      </vt:variant>
      <vt:variant>
        <vt:i4>5439579</vt:i4>
      </vt:variant>
      <vt:variant>
        <vt:i4>6</vt:i4>
      </vt:variant>
      <vt:variant>
        <vt:i4>0</vt:i4>
      </vt:variant>
      <vt:variant>
        <vt:i4>5</vt:i4>
      </vt:variant>
      <vt:variant>
        <vt:lpwstr>http://kcews.ky.gov/</vt:lpwstr>
      </vt:variant>
      <vt:variant>
        <vt:lpwstr/>
      </vt:variant>
      <vt:variant>
        <vt:i4>458835</vt:i4>
      </vt:variant>
      <vt:variant>
        <vt:i4>3</vt:i4>
      </vt:variant>
      <vt:variant>
        <vt:i4>0</vt:i4>
      </vt:variant>
      <vt:variant>
        <vt:i4>5</vt:i4>
      </vt:variant>
      <vt:variant>
        <vt:lpwstr>http://vlds.virginia.gov/</vt:lpwstr>
      </vt:variant>
      <vt:variant>
        <vt:lpwstr/>
      </vt:variant>
      <vt:variant>
        <vt:i4>2949159</vt:i4>
      </vt:variant>
      <vt:variant>
        <vt:i4>0</vt:i4>
      </vt:variant>
      <vt:variant>
        <vt:i4>0</vt:i4>
      </vt:variant>
      <vt:variant>
        <vt:i4>5</vt:i4>
      </vt:variant>
      <vt:variant>
        <vt:lpwstr>http://mdideareport.org/Indicators.aspx?IndicatorType=1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Data Systems</dc:title>
  <dc:subject>Data Systems</dc:subject>
  <dc:creator>Tate Gould, Amy Nicholas, Tony Ruggiero, William Blandford, Sara Thayer, Bruce Bull</dc:creator>
  <cp:keywords>data systems, linkage, part C, 619, stakeholder</cp:keywords>
  <cp:lastModifiedBy>Roxanne Jones</cp:lastModifiedBy>
  <cp:revision>2</cp:revision>
  <cp:lastPrinted>2016-10-12T18:02:00Z</cp:lastPrinted>
  <dcterms:created xsi:type="dcterms:W3CDTF">2018-09-05T15:53:00Z</dcterms:created>
  <dcterms:modified xsi:type="dcterms:W3CDTF">2018-09-05T15:53:00Z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